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1797" w:rsidRPr="00AB3A30" w:rsidRDefault="005B2402" w:rsidP="00AB3A30">
      <w:pPr>
        <w:spacing w:line="276" w:lineRule="auto"/>
        <w:jc w:val="center"/>
        <w:rPr>
          <w:b/>
          <w:color w:val="000000" w:themeColor="text1"/>
          <w:sz w:val="24"/>
          <w:szCs w:val="24"/>
        </w:rPr>
      </w:pPr>
      <w:r w:rsidRPr="00AB3A30">
        <w:rPr>
          <w:b/>
          <w:color w:val="000000" w:themeColor="text1"/>
          <w:sz w:val="24"/>
          <w:szCs w:val="24"/>
        </w:rPr>
        <w:t>RESOLUCIÓN</w:t>
      </w:r>
      <w:r w:rsidR="002F1797" w:rsidRPr="00AB3A30">
        <w:rPr>
          <w:b/>
          <w:color w:val="000000" w:themeColor="text1"/>
          <w:sz w:val="24"/>
          <w:szCs w:val="24"/>
        </w:rPr>
        <w:t xml:space="preserve"> </w:t>
      </w:r>
      <w:r w:rsidR="00C41565" w:rsidRPr="00AB3A30">
        <w:rPr>
          <w:b/>
          <w:color w:val="000000" w:themeColor="text1"/>
          <w:sz w:val="24"/>
          <w:szCs w:val="24"/>
        </w:rPr>
        <w:t>N</w:t>
      </w:r>
      <w:r w:rsidR="00AB3A30" w:rsidRPr="00AB3A30">
        <w:rPr>
          <w:b/>
          <w:color w:val="000000" w:themeColor="text1"/>
          <w:sz w:val="24"/>
          <w:szCs w:val="24"/>
        </w:rPr>
        <w:t>.</w:t>
      </w:r>
      <w:r w:rsidR="00013D3B" w:rsidRPr="00AB3A30">
        <w:rPr>
          <w:b/>
          <w:color w:val="000000" w:themeColor="text1"/>
          <w:sz w:val="24"/>
          <w:szCs w:val="24"/>
        </w:rPr>
        <w:t xml:space="preserve"> </w:t>
      </w:r>
      <w:r w:rsidR="002F1797" w:rsidRPr="00AB3A30">
        <w:rPr>
          <w:b/>
          <w:color w:val="000000" w:themeColor="text1"/>
          <w:sz w:val="24"/>
          <w:szCs w:val="24"/>
        </w:rPr>
        <w:t>TAT-</w:t>
      </w:r>
      <w:r w:rsidR="0081469B">
        <w:rPr>
          <w:b/>
          <w:color w:val="000000" w:themeColor="text1"/>
          <w:sz w:val="24"/>
          <w:szCs w:val="24"/>
        </w:rPr>
        <w:t>3113</w:t>
      </w:r>
      <w:r w:rsidR="00AB3A30" w:rsidRPr="00AB3A30">
        <w:rPr>
          <w:b/>
          <w:color w:val="000000" w:themeColor="text1"/>
          <w:sz w:val="24"/>
          <w:szCs w:val="24"/>
        </w:rPr>
        <w:t>-2016</w:t>
      </w:r>
    </w:p>
    <w:p w:rsidR="00D06D51" w:rsidRPr="004D1750" w:rsidRDefault="00D06D51" w:rsidP="00AB3A30">
      <w:pPr>
        <w:spacing w:line="276" w:lineRule="auto"/>
        <w:jc w:val="both"/>
        <w:rPr>
          <w:b/>
          <w:color w:val="000000" w:themeColor="text1"/>
          <w:sz w:val="24"/>
          <w:szCs w:val="24"/>
        </w:rPr>
      </w:pPr>
    </w:p>
    <w:p w:rsidR="00D06D51" w:rsidRPr="00C67EF5" w:rsidRDefault="00D06D51" w:rsidP="00AB3A30">
      <w:pPr>
        <w:spacing w:line="276" w:lineRule="auto"/>
        <w:jc w:val="both"/>
        <w:rPr>
          <w:color w:val="000000" w:themeColor="text1"/>
          <w:sz w:val="24"/>
          <w:szCs w:val="24"/>
        </w:rPr>
      </w:pPr>
      <w:r w:rsidRPr="00C67EF5">
        <w:rPr>
          <w:b/>
          <w:color w:val="000000" w:themeColor="text1"/>
          <w:sz w:val="24"/>
          <w:szCs w:val="24"/>
        </w:rPr>
        <w:t xml:space="preserve">TRIBUNAL ADMINISTRATIVO DE TRANSPORTE. </w:t>
      </w:r>
      <w:r w:rsidR="002F1797" w:rsidRPr="00C67EF5">
        <w:rPr>
          <w:color w:val="000000" w:themeColor="text1"/>
          <w:sz w:val="24"/>
          <w:szCs w:val="24"/>
        </w:rPr>
        <w:t xml:space="preserve">Curridabat, a las </w:t>
      </w:r>
      <w:r w:rsidR="0081469B">
        <w:rPr>
          <w:color w:val="000000" w:themeColor="text1"/>
          <w:sz w:val="24"/>
          <w:szCs w:val="24"/>
        </w:rPr>
        <w:t>once</w:t>
      </w:r>
      <w:r w:rsidR="00EA09D8" w:rsidRPr="00C67EF5">
        <w:rPr>
          <w:color w:val="000000" w:themeColor="text1"/>
          <w:sz w:val="24"/>
          <w:szCs w:val="24"/>
        </w:rPr>
        <w:t xml:space="preserve"> </w:t>
      </w:r>
      <w:r w:rsidR="00013D3B" w:rsidRPr="00C67EF5">
        <w:rPr>
          <w:color w:val="000000" w:themeColor="text1"/>
          <w:sz w:val="24"/>
          <w:szCs w:val="24"/>
        </w:rPr>
        <w:t>horas</w:t>
      </w:r>
      <w:r w:rsidR="002F1797" w:rsidRPr="00C67EF5">
        <w:rPr>
          <w:color w:val="000000" w:themeColor="text1"/>
          <w:sz w:val="24"/>
          <w:szCs w:val="24"/>
        </w:rPr>
        <w:t xml:space="preserve"> con </w:t>
      </w:r>
      <w:r w:rsidR="0081469B">
        <w:rPr>
          <w:color w:val="000000" w:themeColor="text1"/>
          <w:sz w:val="24"/>
          <w:szCs w:val="24"/>
        </w:rPr>
        <w:t>cinco</w:t>
      </w:r>
      <w:r w:rsidR="002F1797" w:rsidRPr="00C67EF5">
        <w:rPr>
          <w:color w:val="000000" w:themeColor="text1"/>
          <w:sz w:val="24"/>
          <w:szCs w:val="24"/>
        </w:rPr>
        <w:t xml:space="preserve"> minutos </w:t>
      </w:r>
      <w:r w:rsidR="00EA09D8" w:rsidRPr="00C67EF5">
        <w:rPr>
          <w:color w:val="000000" w:themeColor="text1"/>
          <w:sz w:val="24"/>
          <w:szCs w:val="24"/>
        </w:rPr>
        <w:t xml:space="preserve">del </w:t>
      </w:r>
      <w:r w:rsidR="0081469B">
        <w:rPr>
          <w:color w:val="000000" w:themeColor="text1"/>
          <w:sz w:val="24"/>
          <w:szCs w:val="24"/>
        </w:rPr>
        <w:t>treinta y uno de octubre</w:t>
      </w:r>
      <w:r w:rsidR="002F1797" w:rsidRPr="00C67EF5">
        <w:rPr>
          <w:color w:val="000000" w:themeColor="text1"/>
          <w:sz w:val="24"/>
          <w:szCs w:val="24"/>
        </w:rPr>
        <w:t xml:space="preserve"> del dos </w:t>
      </w:r>
      <w:r w:rsidR="005B2402" w:rsidRPr="00C67EF5">
        <w:rPr>
          <w:color w:val="000000" w:themeColor="text1"/>
          <w:sz w:val="24"/>
          <w:szCs w:val="24"/>
        </w:rPr>
        <w:t xml:space="preserve">mil </w:t>
      </w:r>
      <w:r w:rsidR="00AB3A30" w:rsidRPr="00C67EF5">
        <w:rPr>
          <w:color w:val="000000" w:themeColor="text1"/>
          <w:sz w:val="24"/>
          <w:szCs w:val="24"/>
        </w:rPr>
        <w:t>dieciséis</w:t>
      </w:r>
      <w:r w:rsidR="002F1797" w:rsidRPr="00C67EF5">
        <w:rPr>
          <w:color w:val="000000" w:themeColor="text1"/>
          <w:sz w:val="24"/>
          <w:szCs w:val="24"/>
        </w:rPr>
        <w:t>.</w:t>
      </w:r>
    </w:p>
    <w:p w:rsidR="00D06D51" w:rsidRPr="00C67EF5" w:rsidRDefault="00D06D51" w:rsidP="00AB3A30">
      <w:pPr>
        <w:spacing w:line="276" w:lineRule="auto"/>
        <w:jc w:val="both"/>
        <w:rPr>
          <w:color w:val="000000" w:themeColor="text1"/>
          <w:sz w:val="24"/>
          <w:szCs w:val="24"/>
        </w:rPr>
      </w:pPr>
    </w:p>
    <w:p w:rsidR="00D06D51" w:rsidRPr="00B62B02" w:rsidRDefault="00D06D51" w:rsidP="00AB3A30">
      <w:pPr>
        <w:spacing w:line="276" w:lineRule="auto"/>
        <w:jc w:val="both"/>
        <w:rPr>
          <w:color w:val="000000" w:themeColor="text1"/>
          <w:sz w:val="24"/>
          <w:szCs w:val="24"/>
        </w:rPr>
      </w:pPr>
      <w:r w:rsidRPr="00B62B02">
        <w:rPr>
          <w:color w:val="000000" w:themeColor="text1"/>
          <w:sz w:val="24"/>
          <w:szCs w:val="24"/>
        </w:rPr>
        <w:t xml:space="preserve">Se conoce </w:t>
      </w:r>
      <w:r w:rsidR="002870EF" w:rsidRPr="00B62B02">
        <w:rPr>
          <w:b/>
          <w:smallCaps/>
          <w:color w:val="000000" w:themeColor="text1"/>
          <w:sz w:val="24"/>
          <w:szCs w:val="24"/>
        </w:rPr>
        <w:t xml:space="preserve">Recurso </w:t>
      </w:r>
      <w:r w:rsidRPr="00B62B02">
        <w:rPr>
          <w:b/>
          <w:smallCaps/>
          <w:color w:val="000000" w:themeColor="text1"/>
          <w:sz w:val="24"/>
          <w:szCs w:val="24"/>
        </w:rPr>
        <w:t xml:space="preserve">de </w:t>
      </w:r>
      <w:r w:rsidR="002870EF" w:rsidRPr="00B62B02">
        <w:rPr>
          <w:b/>
          <w:smallCaps/>
          <w:color w:val="000000" w:themeColor="text1"/>
          <w:sz w:val="24"/>
          <w:szCs w:val="24"/>
        </w:rPr>
        <w:t>Apelación</w:t>
      </w:r>
      <w:r w:rsidR="00A7271F" w:rsidRPr="00B62B02">
        <w:rPr>
          <w:b/>
          <w:smallCaps/>
          <w:color w:val="000000" w:themeColor="text1"/>
          <w:sz w:val="24"/>
          <w:szCs w:val="24"/>
        </w:rPr>
        <w:t xml:space="preserve"> </w:t>
      </w:r>
      <w:r w:rsidR="00AB3A30" w:rsidRPr="00B62B02">
        <w:rPr>
          <w:b/>
          <w:smallCaps/>
          <w:color w:val="000000" w:themeColor="text1"/>
          <w:sz w:val="24"/>
          <w:szCs w:val="24"/>
        </w:rPr>
        <w:t>en subsidio</w:t>
      </w:r>
      <w:r w:rsidR="00861FA2" w:rsidRPr="00B62B02">
        <w:rPr>
          <w:b/>
          <w:smallCaps/>
          <w:color w:val="000000" w:themeColor="text1"/>
          <w:sz w:val="24"/>
          <w:szCs w:val="24"/>
        </w:rPr>
        <w:t xml:space="preserve"> </w:t>
      </w:r>
      <w:r w:rsidR="00C67EF5" w:rsidRPr="00B62B02">
        <w:rPr>
          <w:b/>
          <w:smallCaps/>
          <w:color w:val="000000" w:themeColor="text1"/>
          <w:sz w:val="24"/>
          <w:szCs w:val="24"/>
        </w:rPr>
        <w:t>e incidente</w:t>
      </w:r>
      <w:r w:rsidR="00861FA2" w:rsidRPr="00B62B02">
        <w:rPr>
          <w:b/>
          <w:smallCaps/>
          <w:color w:val="000000" w:themeColor="text1"/>
          <w:sz w:val="24"/>
          <w:szCs w:val="24"/>
        </w:rPr>
        <w:t xml:space="preserve"> de nulidad absoluta</w:t>
      </w:r>
      <w:r w:rsidR="00C67EF5" w:rsidRPr="00B62B02">
        <w:rPr>
          <w:smallCaps/>
          <w:color w:val="000000" w:themeColor="text1"/>
          <w:sz w:val="24"/>
          <w:szCs w:val="24"/>
        </w:rPr>
        <w:t>,</w:t>
      </w:r>
      <w:r w:rsidR="00AB3A30" w:rsidRPr="00B62B02">
        <w:rPr>
          <w:color w:val="000000" w:themeColor="text1"/>
          <w:sz w:val="24"/>
          <w:szCs w:val="24"/>
        </w:rPr>
        <w:t xml:space="preserve"> interpuesto </w:t>
      </w:r>
      <w:r w:rsidR="002870EF" w:rsidRPr="00B62B02">
        <w:rPr>
          <w:color w:val="000000" w:themeColor="text1"/>
          <w:sz w:val="24"/>
          <w:szCs w:val="24"/>
        </w:rPr>
        <w:t xml:space="preserve">por </w:t>
      </w:r>
      <w:r w:rsidR="00B62B02" w:rsidRPr="00B62B02">
        <w:rPr>
          <w:color w:val="000000" w:themeColor="text1"/>
          <w:sz w:val="24"/>
          <w:szCs w:val="24"/>
        </w:rPr>
        <w:t xml:space="preserve">la empresa </w:t>
      </w:r>
      <w:r w:rsidR="00490360">
        <w:rPr>
          <w:b/>
          <w:smallCaps/>
          <w:color w:val="000000" w:themeColor="text1"/>
          <w:sz w:val="24"/>
          <w:szCs w:val="24"/>
        </w:rPr>
        <w:t>AGM</w:t>
      </w:r>
      <w:r w:rsidR="00B62B02">
        <w:rPr>
          <w:b/>
          <w:smallCaps/>
          <w:color w:val="000000" w:themeColor="text1"/>
          <w:sz w:val="24"/>
          <w:szCs w:val="24"/>
        </w:rPr>
        <w:t xml:space="preserve"> S.A.</w:t>
      </w:r>
      <w:r w:rsidR="00B62B02" w:rsidRPr="00B62B02">
        <w:rPr>
          <w:smallCaps/>
          <w:color w:val="000000" w:themeColor="text1"/>
          <w:sz w:val="24"/>
          <w:szCs w:val="24"/>
        </w:rPr>
        <w:t>,</w:t>
      </w:r>
      <w:r w:rsidR="00B62B02" w:rsidRPr="00B62B02">
        <w:rPr>
          <w:b/>
          <w:smallCaps/>
          <w:color w:val="000000" w:themeColor="text1"/>
          <w:sz w:val="24"/>
          <w:szCs w:val="24"/>
        </w:rPr>
        <w:t xml:space="preserve"> </w:t>
      </w:r>
      <w:r w:rsidR="00B62B02" w:rsidRPr="00B62B02">
        <w:rPr>
          <w:color w:val="000000" w:themeColor="text1"/>
          <w:sz w:val="24"/>
          <w:szCs w:val="24"/>
        </w:rPr>
        <w:t xml:space="preserve">cédula jurídica número </w:t>
      </w:r>
      <w:r w:rsidR="00490360">
        <w:rPr>
          <w:color w:val="000000" w:themeColor="text1"/>
          <w:sz w:val="24"/>
          <w:szCs w:val="24"/>
        </w:rPr>
        <w:t>...</w:t>
      </w:r>
      <w:r w:rsidR="00B62B02" w:rsidRPr="00B62B02">
        <w:rPr>
          <w:color w:val="000000" w:themeColor="text1"/>
          <w:sz w:val="24"/>
          <w:szCs w:val="24"/>
        </w:rPr>
        <w:t xml:space="preserve">; representada por </w:t>
      </w:r>
      <w:r w:rsidR="00490360">
        <w:rPr>
          <w:b/>
          <w:smallCaps/>
          <w:color w:val="000000" w:themeColor="text1"/>
          <w:sz w:val="24"/>
          <w:szCs w:val="24"/>
        </w:rPr>
        <w:t>GM</w:t>
      </w:r>
      <w:r w:rsidR="00B62B02" w:rsidRPr="00B62B02">
        <w:rPr>
          <w:smallCaps/>
          <w:color w:val="000000" w:themeColor="text1"/>
          <w:sz w:val="24"/>
          <w:szCs w:val="24"/>
        </w:rPr>
        <w:t>,</w:t>
      </w:r>
      <w:r w:rsidR="00B62B02" w:rsidRPr="00B62B02">
        <w:rPr>
          <w:b/>
          <w:smallCaps/>
          <w:color w:val="000000" w:themeColor="text1"/>
          <w:sz w:val="24"/>
          <w:szCs w:val="24"/>
        </w:rPr>
        <w:t xml:space="preserve"> </w:t>
      </w:r>
      <w:r w:rsidR="00B62B02" w:rsidRPr="00B62B02">
        <w:rPr>
          <w:color w:val="000000" w:themeColor="text1"/>
          <w:sz w:val="24"/>
          <w:szCs w:val="24"/>
        </w:rPr>
        <w:t xml:space="preserve">portador de la cédula de identidad número </w:t>
      </w:r>
      <w:r w:rsidR="00490360">
        <w:rPr>
          <w:color w:val="000000" w:themeColor="text1"/>
          <w:sz w:val="24"/>
          <w:szCs w:val="24"/>
        </w:rPr>
        <w:t>...</w:t>
      </w:r>
      <w:r w:rsidR="00B62B02" w:rsidRPr="00B62B02">
        <w:rPr>
          <w:color w:val="000000" w:themeColor="text1"/>
          <w:sz w:val="24"/>
          <w:szCs w:val="24"/>
        </w:rPr>
        <w:t xml:space="preserve">, en su condición de </w:t>
      </w:r>
      <w:r w:rsidR="00B62B02">
        <w:rPr>
          <w:color w:val="000000" w:themeColor="text1"/>
          <w:sz w:val="24"/>
          <w:szCs w:val="24"/>
        </w:rPr>
        <w:t xml:space="preserve">Presidente con facultades de </w:t>
      </w:r>
      <w:r w:rsidR="00B62B02" w:rsidRPr="00B62B02">
        <w:rPr>
          <w:color w:val="000000" w:themeColor="text1"/>
          <w:sz w:val="24"/>
          <w:szCs w:val="24"/>
        </w:rPr>
        <w:t xml:space="preserve">apoderado generalísimo sin límite de suma; contra el </w:t>
      </w:r>
      <w:r w:rsidR="00B62B02" w:rsidRPr="00B62B02">
        <w:rPr>
          <w:b/>
          <w:color w:val="000000" w:themeColor="text1"/>
          <w:sz w:val="24"/>
          <w:szCs w:val="24"/>
        </w:rPr>
        <w:t>Artículo 7.</w:t>
      </w:r>
      <w:r w:rsidR="00B62B02">
        <w:rPr>
          <w:b/>
          <w:color w:val="000000" w:themeColor="text1"/>
          <w:sz w:val="24"/>
          <w:szCs w:val="24"/>
        </w:rPr>
        <w:t>13</w:t>
      </w:r>
      <w:r w:rsidR="00B62B02" w:rsidRPr="00B62B02">
        <w:rPr>
          <w:b/>
          <w:color w:val="000000" w:themeColor="text1"/>
          <w:sz w:val="24"/>
          <w:szCs w:val="24"/>
        </w:rPr>
        <w:t xml:space="preserve"> de la Sesión Ordinaria 3</w:t>
      </w:r>
      <w:r w:rsidR="00B62B02">
        <w:rPr>
          <w:b/>
          <w:color w:val="000000" w:themeColor="text1"/>
          <w:sz w:val="24"/>
          <w:szCs w:val="24"/>
        </w:rPr>
        <w:t>9</w:t>
      </w:r>
      <w:r w:rsidR="00B62B02" w:rsidRPr="00B62B02">
        <w:rPr>
          <w:b/>
          <w:color w:val="000000" w:themeColor="text1"/>
          <w:sz w:val="24"/>
          <w:szCs w:val="24"/>
        </w:rPr>
        <w:t xml:space="preserve">-2016, celebrada el </w:t>
      </w:r>
      <w:r w:rsidR="00B62B02">
        <w:rPr>
          <w:b/>
          <w:color w:val="000000" w:themeColor="text1"/>
          <w:sz w:val="24"/>
          <w:szCs w:val="24"/>
        </w:rPr>
        <w:t>11</w:t>
      </w:r>
      <w:r w:rsidR="00B62B02" w:rsidRPr="00B62B02">
        <w:rPr>
          <w:b/>
          <w:color w:val="000000" w:themeColor="text1"/>
          <w:sz w:val="24"/>
          <w:szCs w:val="24"/>
        </w:rPr>
        <w:t xml:space="preserve"> de </w:t>
      </w:r>
      <w:r w:rsidR="00B62B02">
        <w:rPr>
          <w:b/>
          <w:color w:val="000000" w:themeColor="text1"/>
          <w:sz w:val="24"/>
          <w:szCs w:val="24"/>
        </w:rPr>
        <w:t>agosto</w:t>
      </w:r>
      <w:r w:rsidR="00B62B02" w:rsidRPr="00B62B02">
        <w:rPr>
          <w:b/>
          <w:color w:val="000000" w:themeColor="text1"/>
          <w:sz w:val="24"/>
          <w:szCs w:val="24"/>
        </w:rPr>
        <w:t xml:space="preserve"> del 2016</w:t>
      </w:r>
      <w:r w:rsidR="00B62B02" w:rsidRPr="00B62B02">
        <w:rPr>
          <w:color w:val="000000" w:themeColor="text1"/>
          <w:sz w:val="24"/>
          <w:szCs w:val="24"/>
        </w:rPr>
        <w:t xml:space="preserve"> por la Junta Directiva del Consejo de Transporte Público</w:t>
      </w:r>
      <w:r w:rsidRPr="00B62B02">
        <w:rPr>
          <w:color w:val="000000" w:themeColor="text1"/>
          <w:sz w:val="24"/>
          <w:szCs w:val="24"/>
        </w:rPr>
        <w:t xml:space="preserve">, y tramitado en este Despacho bajo el </w:t>
      </w:r>
      <w:r w:rsidR="008504AD" w:rsidRPr="00B62B02">
        <w:rPr>
          <w:b/>
          <w:color w:val="000000" w:themeColor="text1"/>
          <w:sz w:val="24"/>
          <w:szCs w:val="24"/>
        </w:rPr>
        <w:t xml:space="preserve">expediente administrativo </w:t>
      </w:r>
      <w:r w:rsidR="00971BAA" w:rsidRPr="00B62B02">
        <w:rPr>
          <w:b/>
          <w:color w:val="000000" w:themeColor="text1"/>
          <w:sz w:val="24"/>
          <w:szCs w:val="24"/>
        </w:rPr>
        <w:t>número</w:t>
      </w:r>
      <w:r w:rsidR="002870EF" w:rsidRPr="00B62B02">
        <w:rPr>
          <w:b/>
          <w:color w:val="000000" w:themeColor="text1"/>
          <w:sz w:val="24"/>
          <w:szCs w:val="24"/>
        </w:rPr>
        <w:t xml:space="preserve"> TAT-</w:t>
      </w:r>
      <w:r w:rsidR="00C67EF5" w:rsidRPr="00B62B02">
        <w:rPr>
          <w:b/>
          <w:color w:val="000000" w:themeColor="text1"/>
          <w:sz w:val="24"/>
          <w:szCs w:val="24"/>
        </w:rPr>
        <w:t>1</w:t>
      </w:r>
      <w:r w:rsidR="00861FA2" w:rsidRPr="00B62B02">
        <w:rPr>
          <w:b/>
          <w:color w:val="000000" w:themeColor="text1"/>
          <w:sz w:val="24"/>
          <w:szCs w:val="24"/>
        </w:rPr>
        <w:t>23</w:t>
      </w:r>
      <w:r w:rsidRPr="00B62B02">
        <w:rPr>
          <w:b/>
          <w:color w:val="000000" w:themeColor="text1"/>
          <w:sz w:val="24"/>
          <w:szCs w:val="24"/>
        </w:rPr>
        <w:t>-</w:t>
      </w:r>
      <w:r w:rsidR="004D2DC4" w:rsidRPr="00B62B02">
        <w:rPr>
          <w:b/>
          <w:color w:val="000000" w:themeColor="text1"/>
          <w:sz w:val="24"/>
          <w:szCs w:val="24"/>
        </w:rPr>
        <w:t>1</w:t>
      </w:r>
      <w:r w:rsidR="00AB3A30" w:rsidRPr="00B62B02">
        <w:rPr>
          <w:b/>
          <w:color w:val="000000" w:themeColor="text1"/>
          <w:sz w:val="24"/>
          <w:szCs w:val="24"/>
        </w:rPr>
        <w:t>6</w:t>
      </w:r>
      <w:r w:rsidRPr="00B62B02">
        <w:rPr>
          <w:color w:val="000000" w:themeColor="text1"/>
          <w:sz w:val="24"/>
          <w:szCs w:val="24"/>
        </w:rPr>
        <w:t>.</w:t>
      </w:r>
    </w:p>
    <w:p w:rsidR="008504AD" w:rsidRPr="00C67EF5" w:rsidRDefault="008504AD" w:rsidP="00AB3A30">
      <w:pPr>
        <w:spacing w:line="276" w:lineRule="auto"/>
        <w:jc w:val="center"/>
        <w:rPr>
          <w:b/>
          <w:color w:val="000000" w:themeColor="text1"/>
          <w:sz w:val="24"/>
          <w:szCs w:val="24"/>
        </w:rPr>
      </w:pPr>
    </w:p>
    <w:p w:rsidR="00D06D51" w:rsidRPr="00C67EF5" w:rsidRDefault="001B79F8" w:rsidP="00AB3A30">
      <w:pPr>
        <w:spacing w:line="276" w:lineRule="auto"/>
        <w:jc w:val="center"/>
        <w:rPr>
          <w:b/>
          <w:color w:val="000000" w:themeColor="text1"/>
          <w:sz w:val="24"/>
          <w:szCs w:val="24"/>
        </w:rPr>
      </w:pPr>
      <w:r w:rsidRPr="00C67EF5">
        <w:rPr>
          <w:b/>
          <w:color w:val="000000" w:themeColor="text1"/>
          <w:sz w:val="24"/>
          <w:szCs w:val="24"/>
        </w:rPr>
        <w:t>RESULTANDO</w:t>
      </w:r>
    </w:p>
    <w:p w:rsidR="00D06D51" w:rsidRPr="00AB3A30" w:rsidRDefault="00D06D51" w:rsidP="00AB3A30">
      <w:pPr>
        <w:spacing w:line="276" w:lineRule="auto"/>
        <w:jc w:val="both"/>
        <w:rPr>
          <w:b/>
          <w:color w:val="548DD4" w:themeColor="text2" w:themeTint="99"/>
          <w:sz w:val="24"/>
          <w:szCs w:val="24"/>
        </w:rPr>
      </w:pPr>
    </w:p>
    <w:p w:rsidR="00624B55" w:rsidRPr="00FE3E7E" w:rsidRDefault="002174FF" w:rsidP="00861FA2">
      <w:pPr>
        <w:tabs>
          <w:tab w:val="left" w:pos="1560"/>
        </w:tabs>
        <w:spacing w:line="276" w:lineRule="auto"/>
        <w:jc w:val="both"/>
        <w:rPr>
          <w:color w:val="000000" w:themeColor="text1"/>
          <w:sz w:val="24"/>
          <w:szCs w:val="24"/>
        </w:rPr>
      </w:pPr>
      <w:r w:rsidRPr="002174FF">
        <w:rPr>
          <w:b/>
          <w:color w:val="000000" w:themeColor="text1"/>
          <w:sz w:val="24"/>
          <w:szCs w:val="24"/>
        </w:rPr>
        <w:t>PRIMERO. -</w:t>
      </w:r>
      <w:r w:rsidR="00A7271F" w:rsidRPr="002174FF">
        <w:rPr>
          <w:b/>
          <w:color w:val="000000" w:themeColor="text1"/>
          <w:sz w:val="24"/>
          <w:szCs w:val="24"/>
        </w:rPr>
        <w:tab/>
      </w:r>
      <w:r w:rsidR="00624B55" w:rsidRPr="002174FF">
        <w:rPr>
          <w:color w:val="000000" w:themeColor="text1"/>
          <w:sz w:val="24"/>
          <w:szCs w:val="24"/>
        </w:rPr>
        <w:t xml:space="preserve">La Junta Directiva del </w:t>
      </w:r>
      <w:r w:rsidR="00624B55" w:rsidRPr="00FE3E7E">
        <w:rPr>
          <w:color w:val="000000" w:themeColor="text1"/>
          <w:sz w:val="24"/>
          <w:szCs w:val="24"/>
        </w:rPr>
        <w:t xml:space="preserve">Consejo de Transporte Público en </w:t>
      </w:r>
      <w:r w:rsidR="00B62B02" w:rsidRPr="00B62B02">
        <w:rPr>
          <w:b/>
          <w:color w:val="000000" w:themeColor="text1"/>
          <w:sz w:val="24"/>
          <w:szCs w:val="24"/>
        </w:rPr>
        <w:t>Artículo 7.</w:t>
      </w:r>
      <w:r w:rsidR="00B62B02">
        <w:rPr>
          <w:b/>
          <w:color w:val="000000" w:themeColor="text1"/>
          <w:sz w:val="24"/>
          <w:szCs w:val="24"/>
        </w:rPr>
        <w:t>13</w:t>
      </w:r>
      <w:r w:rsidR="00B62B02" w:rsidRPr="00B62B02">
        <w:rPr>
          <w:b/>
          <w:color w:val="000000" w:themeColor="text1"/>
          <w:sz w:val="24"/>
          <w:szCs w:val="24"/>
        </w:rPr>
        <w:t xml:space="preserve"> de la Sesión Ordinaria 3</w:t>
      </w:r>
      <w:r w:rsidR="00B62B02">
        <w:rPr>
          <w:b/>
          <w:color w:val="000000" w:themeColor="text1"/>
          <w:sz w:val="24"/>
          <w:szCs w:val="24"/>
        </w:rPr>
        <w:t>9</w:t>
      </w:r>
      <w:r w:rsidR="00B62B02" w:rsidRPr="00B62B02">
        <w:rPr>
          <w:b/>
          <w:color w:val="000000" w:themeColor="text1"/>
          <w:sz w:val="24"/>
          <w:szCs w:val="24"/>
        </w:rPr>
        <w:t xml:space="preserve">-2016, celebrada el </w:t>
      </w:r>
      <w:r w:rsidR="00B62B02">
        <w:rPr>
          <w:b/>
          <w:color w:val="000000" w:themeColor="text1"/>
          <w:sz w:val="24"/>
          <w:szCs w:val="24"/>
        </w:rPr>
        <w:t>11</w:t>
      </w:r>
      <w:r w:rsidR="00B62B02" w:rsidRPr="00B62B02">
        <w:rPr>
          <w:b/>
          <w:color w:val="000000" w:themeColor="text1"/>
          <w:sz w:val="24"/>
          <w:szCs w:val="24"/>
        </w:rPr>
        <w:t xml:space="preserve"> de </w:t>
      </w:r>
      <w:r w:rsidR="00B62B02">
        <w:rPr>
          <w:b/>
          <w:color w:val="000000" w:themeColor="text1"/>
          <w:sz w:val="24"/>
          <w:szCs w:val="24"/>
        </w:rPr>
        <w:t>agosto</w:t>
      </w:r>
      <w:r w:rsidR="00B62B02" w:rsidRPr="00B62B02">
        <w:rPr>
          <w:b/>
          <w:color w:val="000000" w:themeColor="text1"/>
          <w:sz w:val="24"/>
          <w:szCs w:val="24"/>
        </w:rPr>
        <w:t xml:space="preserve"> del 2016</w:t>
      </w:r>
      <w:r w:rsidRPr="00FE3E7E">
        <w:rPr>
          <w:color w:val="000000" w:themeColor="text1"/>
          <w:sz w:val="24"/>
          <w:szCs w:val="24"/>
        </w:rPr>
        <w:t>, conoció el oficio DAJ 2016-00</w:t>
      </w:r>
      <w:r w:rsidR="00B9582C" w:rsidRPr="00FE3E7E">
        <w:rPr>
          <w:color w:val="000000" w:themeColor="text1"/>
          <w:sz w:val="24"/>
          <w:szCs w:val="24"/>
        </w:rPr>
        <w:t>1335</w:t>
      </w:r>
      <w:r w:rsidRPr="00FE3E7E">
        <w:rPr>
          <w:color w:val="000000" w:themeColor="text1"/>
          <w:sz w:val="24"/>
          <w:szCs w:val="24"/>
        </w:rPr>
        <w:t xml:space="preserve"> del </w:t>
      </w:r>
      <w:r w:rsidR="00FE3E7E" w:rsidRPr="00FE3E7E">
        <w:rPr>
          <w:color w:val="000000" w:themeColor="text1"/>
          <w:sz w:val="24"/>
          <w:szCs w:val="24"/>
        </w:rPr>
        <w:t>12</w:t>
      </w:r>
      <w:r w:rsidRPr="00FE3E7E">
        <w:rPr>
          <w:color w:val="000000" w:themeColor="text1"/>
          <w:sz w:val="24"/>
          <w:szCs w:val="24"/>
        </w:rPr>
        <w:t xml:space="preserve"> de </w:t>
      </w:r>
      <w:r w:rsidR="00FE3E7E" w:rsidRPr="00FE3E7E">
        <w:rPr>
          <w:color w:val="000000" w:themeColor="text1"/>
          <w:sz w:val="24"/>
          <w:szCs w:val="24"/>
        </w:rPr>
        <w:t>abril</w:t>
      </w:r>
      <w:r w:rsidRPr="00FE3E7E">
        <w:rPr>
          <w:color w:val="000000" w:themeColor="text1"/>
          <w:sz w:val="24"/>
          <w:szCs w:val="24"/>
        </w:rPr>
        <w:t xml:space="preserve"> del 2016, emitido por </w:t>
      </w:r>
      <w:r w:rsidR="00624B55" w:rsidRPr="00FE3E7E">
        <w:rPr>
          <w:color w:val="000000" w:themeColor="text1"/>
          <w:sz w:val="24"/>
          <w:szCs w:val="24"/>
        </w:rPr>
        <w:t xml:space="preserve">la Dirección de </w:t>
      </w:r>
      <w:r w:rsidR="002870EF" w:rsidRPr="00FE3E7E">
        <w:rPr>
          <w:color w:val="000000" w:themeColor="text1"/>
          <w:sz w:val="24"/>
          <w:szCs w:val="24"/>
        </w:rPr>
        <w:t xml:space="preserve">Asuntos </w:t>
      </w:r>
      <w:r w:rsidR="00624B55" w:rsidRPr="00FE3E7E">
        <w:rPr>
          <w:color w:val="000000" w:themeColor="text1"/>
          <w:sz w:val="24"/>
          <w:szCs w:val="24"/>
        </w:rPr>
        <w:t xml:space="preserve">Jurídicos, </w:t>
      </w:r>
      <w:r w:rsidR="007A4E46">
        <w:rPr>
          <w:color w:val="000000" w:themeColor="text1"/>
          <w:sz w:val="24"/>
          <w:szCs w:val="24"/>
        </w:rPr>
        <w:t xml:space="preserve">considerando </w:t>
      </w:r>
      <w:r w:rsidR="00624B55" w:rsidRPr="00FE3E7E">
        <w:rPr>
          <w:color w:val="000000" w:themeColor="text1"/>
          <w:sz w:val="24"/>
          <w:szCs w:val="24"/>
        </w:rPr>
        <w:t>lo siguiente:</w:t>
      </w:r>
    </w:p>
    <w:p w:rsidR="00624B55" w:rsidRPr="00AB3A30" w:rsidRDefault="00624B55" w:rsidP="00942F8E">
      <w:pPr>
        <w:jc w:val="both"/>
        <w:rPr>
          <w:color w:val="548DD4" w:themeColor="text2" w:themeTint="99"/>
          <w:sz w:val="24"/>
          <w:szCs w:val="24"/>
        </w:rPr>
      </w:pPr>
    </w:p>
    <w:p w:rsidR="007A4E46" w:rsidRPr="007A4E46" w:rsidRDefault="00AE7F25" w:rsidP="007A4E46">
      <w:pPr>
        <w:pStyle w:val="Default"/>
        <w:ind w:left="851" w:right="851"/>
        <w:jc w:val="both"/>
        <w:rPr>
          <w:rFonts w:ascii="Times New Roman" w:hAnsi="Times New Roman" w:cs="Times New Roman"/>
          <w:sz w:val="20"/>
          <w:szCs w:val="20"/>
        </w:rPr>
      </w:pPr>
      <w:r w:rsidRPr="007A4E46">
        <w:rPr>
          <w:rFonts w:ascii="Times New Roman" w:hAnsi="Times New Roman" w:cs="Times New Roman"/>
          <w:color w:val="000000" w:themeColor="text1"/>
          <w:sz w:val="20"/>
          <w:szCs w:val="20"/>
        </w:rPr>
        <w:t xml:space="preserve">“(…) </w:t>
      </w:r>
      <w:r w:rsidR="007A4E46" w:rsidRPr="007A4E46">
        <w:rPr>
          <w:rFonts w:ascii="Times New Roman" w:hAnsi="Times New Roman" w:cs="Times New Roman"/>
          <w:b/>
          <w:bCs/>
          <w:sz w:val="20"/>
          <w:szCs w:val="20"/>
        </w:rPr>
        <w:t xml:space="preserve">CONSIDERANDO: </w:t>
      </w:r>
    </w:p>
    <w:p w:rsidR="007A4E46" w:rsidRPr="007A4E46" w:rsidRDefault="007A4E46" w:rsidP="007A4E46">
      <w:pPr>
        <w:pStyle w:val="Default"/>
        <w:ind w:left="851" w:right="851"/>
        <w:jc w:val="both"/>
        <w:rPr>
          <w:rFonts w:ascii="Times New Roman" w:hAnsi="Times New Roman" w:cs="Times New Roman"/>
          <w:b/>
          <w:bCs/>
          <w:sz w:val="20"/>
          <w:szCs w:val="20"/>
        </w:rPr>
      </w:pPr>
    </w:p>
    <w:p w:rsidR="007A4E46" w:rsidRPr="007A4E46" w:rsidRDefault="007A4E46" w:rsidP="007A4E46">
      <w:pPr>
        <w:pStyle w:val="Default"/>
        <w:ind w:left="851" w:right="851"/>
        <w:jc w:val="both"/>
        <w:rPr>
          <w:rFonts w:ascii="Times New Roman" w:hAnsi="Times New Roman" w:cs="Times New Roman"/>
          <w:sz w:val="20"/>
          <w:szCs w:val="20"/>
        </w:rPr>
      </w:pPr>
      <w:r w:rsidRPr="007A4E46">
        <w:rPr>
          <w:rFonts w:ascii="Times New Roman" w:hAnsi="Times New Roman" w:cs="Times New Roman"/>
          <w:b/>
          <w:bCs/>
          <w:sz w:val="20"/>
          <w:szCs w:val="20"/>
        </w:rPr>
        <w:t>PRIMERO</w:t>
      </w:r>
      <w:r w:rsidRPr="007A4E46">
        <w:rPr>
          <w:rFonts w:ascii="Times New Roman" w:hAnsi="Times New Roman" w:cs="Times New Roman"/>
          <w:sz w:val="20"/>
          <w:szCs w:val="20"/>
        </w:rPr>
        <w:t xml:space="preserve">: Este Órgano Colegiado procede analizar el oficio </w:t>
      </w:r>
      <w:r w:rsidRPr="007A4E46">
        <w:rPr>
          <w:rFonts w:ascii="Times New Roman" w:hAnsi="Times New Roman" w:cs="Times New Roman"/>
          <w:b/>
          <w:bCs/>
          <w:sz w:val="20"/>
          <w:szCs w:val="20"/>
        </w:rPr>
        <w:t xml:space="preserve">DIC 2016-0707, </w:t>
      </w:r>
      <w:r w:rsidRPr="007A4E46">
        <w:rPr>
          <w:rFonts w:ascii="Times New Roman" w:hAnsi="Times New Roman" w:cs="Times New Roman"/>
          <w:sz w:val="20"/>
          <w:szCs w:val="20"/>
        </w:rPr>
        <w:t xml:space="preserve">referente a denuncia presentada por supuestos incumplimientos en la prestación del servicio, contra el operador de la Ruta No. </w:t>
      </w:r>
      <w:r w:rsidR="00490360">
        <w:rPr>
          <w:rFonts w:ascii="Times New Roman" w:hAnsi="Times New Roman" w:cs="Times New Roman"/>
          <w:sz w:val="20"/>
          <w:szCs w:val="20"/>
        </w:rPr>
        <w:t>xxx</w:t>
      </w:r>
      <w:r w:rsidRPr="007A4E46">
        <w:rPr>
          <w:rFonts w:ascii="Times New Roman" w:hAnsi="Times New Roman" w:cs="Times New Roman"/>
          <w:sz w:val="20"/>
          <w:szCs w:val="20"/>
        </w:rPr>
        <w:t xml:space="preserve">, mocionándose para aprobar todas las recomendaciones emitidas en dicho oficio, basados en los fundamentos, motivos y contenidos, desarrollados en los considerandos del referido oficio, el cual forma parte integral de esta acta. </w:t>
      </w:r>
    </w:p>
    <w:p w:rsidR="007A4E46" w:rsidRPr="007A4E46" w:rsidRDefault="007A4E46" w:rsidP="007A4E46">
      <w:pPr>
        <w:pStyle w:val="Default"/>
        <w:ind w:left="851" w:right="851"/>
        <w:jc w:val="both"/>
        <w:rPr>
          <w:rFonts w:ascii="Times New Roman" w:hAnsi="Times New Roman" w:cs="Times New Roman"/>
          <w:b/>
          <w:bCs/>
          <w:sz w:val="20"/>
          <w:szCs w:val="20"/>
        </w:rPr>
      </w:pPr>
    </w:p>
    <w:p w:rsidR="007A4E46" w:rsidRPr="007A4E46" w:rsidRDefault="007A4E46" w:rsidP="007A4E46">
      <w:pPr>
        <w:pStyle w:val="Default"/>
        <w:ind w:left="851" w:right="851"/>
        <w:jc w:val="both"/>
        <w:rPr>
          <w:rFonts w:ascii="Times New Roman" w:hAnsi="Times New Roman" w:cs="Times New Roman"/>
          <w:sz w:val="20"/>
          <w:szCs w:val="20"/>
        </w:rPr>
      </w:pPr>
      <w:r w:rsidRPr="007A4E46">
        <w:rPr>
          <w:rFonts w:ascii="Times New Roman" w:hAnsi="Times New Roman" w:cs="Times New Roman"/>
          <w:b/>
          <w:bCs/>
          <w:sz w:val="20"/>
          <w:szCs w:val="20"/>
        </w:rPr>
        <w:t xml:space="preserve">SEGUNDO: </w:t>
      </w:r>
      <w:r w:rsidRPr="007A4E46">
        <w:rPr>
          <w:rFonts w:ascii="Times New Roman" w:hAnsi="Times New Roman" w:cs="Times New Roman"/>
          <w:sz w:val="20"/>
          <w:szCs w:val="20"/>
        </w:rPr>
        <w:t xml:space="preserve">Manifiesta la directora Olga Barrantes, representante de los usuarios, que después de analizar las condiciones de operación en que se brinda el servicio por parte de la empresa denunciada, considera que definitivamente resulta insostenible mantener la operación en esas condiciones. Considera que el usuario debe de recibir un servicio seguro y de calidad y por ello se hace necesario analizar de manera inmediata la intervención del servicio y decretar un cese temporal del actual operador. </w:t>
      </w:r>
    </w:p>
    <w:p w:rsidR="007A4E46" w:rsidRPr="007A4E46" w:rsidRDefault="007A4E46" w:rsidP="007A4E46">
      <w:pPr>
        <w:pStyle w:val="Default"/>
        <w:ind w:left="851" w:right="851"/>
        <w:jc w:val="both"/>
        <w:rPr>
          <w:rFonts w:ascii="Times New Roman" w:hAnsi="Times New Roman" w:cs="Times New Roman"/>
          <w:b/>
          <w:bCs/>
          <w:sz w:val="20"/>
          <w:szCs w:val="20"/>
        </w:rPr>
      </w:pPr>
    </w:p>
    <w:p w:rsidR="007A4E46" w:rsidRPr="007A4E46" w:rsidRDefault="007A4E46" w:rsidP="007A4E46">
      <w:pPr>
        <w:pStyle w:val="Default"/>
        <w:ind w:left="851" w:right="851"/>
        <w:jc w:val="both"/>
        <w:rPr>
          <w:rFonts w:ascii="Times New Roman" w:hAnsi="Times New Roman" w:cs="Times New Roman"/>
          <w:sz w:val="20"/>
          <w:szCs w:val="20"/>
        </w:rPr>
      </w:pPr>
      <w:r w:rsidRPr="007A4E46">
        <w:rPr>
          <w:rFonts w:ascii="Times New Roman" w:hAnsi="Times New Roman" w:cs="Times New Roman"/>
          <w:b/>
          <w:bCs/>
          <w:sz w:val="20"/>
          <w:szCs w:val="20"/>
        </w:rPr>
        <w:t xml:space="preserve">TERCERO: </w:t>
      </w:r>
      <w:r w:rsidRPr="007A4E46">
        <w:rPr>
          <w:rFonts w:ascii="Times New Roman" w:hAnsi="Times New Roman" w:cs="Times New Roman"/>
          <w:sz w:val="20"/>
          <w:szCs w:val="20"/>
        </w:rPr>
        <w:t xml:space="preserve">Una vez verificado el cumplimiento de los presupuestos elementales que determinan la procedencia de una media cautelar administrativa, de conformidad con lo indicado por el oficio de la Dirección de Asuntos Jurídicos de este Consejo, y de conformidad con los hallazgos detectados en la ruta </w:t>
      </w:r>
      <w:r w:rsidR="00490360">
        <w:rPr>
          <w:rFonts w:ascii="Times New Roman" w:hAnsi="Times New Roman" w:cs="Times New Roman"/>
          <w:sz w:val="20"/>
          <w:szCs w:val="20"/>
        </w:rPr>
        <w:t>xxx</w:t>
      </w:r>
      <w:r w:rsidRPr="007A4E46">
        <w:rPr>
          <w:rFonts w:ascii="Times New Roman" w:hAnsi="Times New Roman" w:cs="Times New Roman"/>
          <w:sz w:val="20"/>
          <w:szCs w:val="20"/>
        </w:rPr>
        <w:t xml:space="preserve">, debe ordenarse el inicio de un procedimiento administrativo en contra de la empresa </w:t>
      </w:r>
      <w:r w:rsidR="00490360">
        <w:rPr>
          <w:rFonts w:ascii="Times New Roman" w:hAnsi="Times New Roman" w:cs="Times New Roman"/>
          <w:b/>
          <w:bCs/>
          <w:sz w:val="20"/>
          <w:szCs w:val="20"/>
        </w:rPr>
        <w:t>A</w:t>
      </w:r>
      <w:r w:rsidRPr="007A4E46">
        <w:rPr>
          <w:rFonts w:ascii="Times New Roman" w:hAnsi="Times New Roman" w:cs="Times New Roman"/>
          <w:b/>
          <w:bCs/>
          <w:sz w:val="20"/>
          <w:szCs w:val="20"/>
        </w:rPr>
        <w:t xml:space="preserve"> </w:t>
      </w:r>
      <w:r w:rsidR="00490360">
        <w:rPr>
          <w:rFonts w:ascii="Times New Roman" w:hAnsi="Times New Roman" w:cs="Times New Roman"/>
          <w:b/>
          <w:bCs/>
          <w:sz w:val="20"/>
          <w:szCs w:val="20"/>
        </w:rPr>
        <w:t>GM</w:t>
      </w:r>
      <w:r w:rsidRPr="007A4E46">
        <w:rPr>
          <w:rFonts w:ascii="Times New Roman" w:hAnsi="Times New Roman" w:cs="Times New Roman"/>
          <w:b/>
          <w:bCs/>
          <w:sz w:val="20"/>
          <w:szCs w:val="20"/>
        </w:rPr>
        <w:t xml:space="preserve"> S.A.</w:t>
      </w:r>
      <w:r w:rsidRPr="007A4E46">
        <w:rPr>
          <w:rFonts w:ascii="Times New Roman" w:hAnsi="Times New Roman" w:cs="Times New Roman"/>
          <w:sz w:val="20"/>
          <w:szCs w:val="20"/>
        </w:rPr>
        <w:t xml:space="preserve">, pues existen los presupuestos suficientes para imponer de manera conjunta una medida cautelar administrativa a efectos de garantizar la continuidad del servicio y como elemento principal del usuario, quien en definitiva es la razón de ser del servicio público, imperando con ello el interés público sobre el particular. </w:t>
      </w:r>
    </w:p>
    <w:p w:rsidR="007A4E46" w:rsidRPr="007A4E46" w:rsidRDefault="007A4E46" w:rsidP="007A4E46">
      <w:pPr>
        <w:pStyle w:val="Default"/>
        <w:ind w:left="851" w:right="851"/>
        <w:jc w:val="both"/>
        <w:rPr>
          <w:rFonts w:ascii="Times New Roman" w:hAnsi="Times New Roman" w:cs="Times New Roman"/>
          <w:b/>
          <w:bCs/>
          <w:sz w:val="20"/>
          <w:szCs w:val="20"/>
        </w:rPr>
      </w:pPr>
    </w:p>
    <w:p w:rsidR="007A4E46" w:rsidRPr="00FE3E7E" w:rsidRDefault="007A4E46" w:rsidP="007A4E46">
      <w:pPr>
        <w:pStyle w:val="Default"/>
        <w:ind w:left="851" w:right="851"/>
        <w:jc w:val="both"/>
        <w:rPr>
          <w:rFonts w:ascii="Times New Roman" w:hAnsi="Times New Roman" w:cs="Times New Roman"/>
          <w:color w:val="000000" w:themeColor="text1"/>
          <w:sz w:val="20"/>
          <w:szCs w:val="20"/>
        </w:rPr>
      </w:pPr>
      <w:r w:rsidRPr="007A4E46">
        <w:rPr>
          <w:rFonts w:ascii="Times New Roman" w:hAnsi="Times New Roman" w:cs="Times New Roman"/>
          <w:b/>
          <w:bCs/>
          <w:sz w:val="20"/>
          <w:szCs w:val="20"/>
        </w:rPr>
        <w:t xml:space="preserve">CUARTO: </w:t>
      </w:r>
      <w:r w:rsidRPr="007A4E46">
        <w:rPr>
          <w:rFonts w:ascii="Times New Roman" w:hAnsi="Times New Roman" w:cs="Times New Roman"/>
          <w:sz w:val="20"/>
          <w:szCs w:val="20"/>
        </w:rPr>
        <w:t xml:space="preserve">En virtud de los hallazgos evidenciados por la empresa en el informe técnico recibido, los cuales claramente atentan contra la seguridad y la continuidad de la prestación del servicio en claro detrimento del usuario, esta Junta Directiva se inclina a decidir hacia en escenario uno contenido en el oficio en análisis, siendo que las </w:t>
      </w:r>
      <w:r w:rsidRPr="007A4E46">
        <w:rPr>
          <w:rFonts w:ascii="Times New Roman" w:hAnsi="Times New Roman" w:cs="Times New Roman"/>
          <w:sz w:val="20"/>
          <w:szCs w:val="20"/>
        </w:rPr>
        <w:lastRenderedPageBreak/>
        <w:t xml:space="preserve">recomendaciones del mismo son acogidas parcialmente y en conjunto con el informe legal contenido en el oficio </w:t>
      </w:r>
      <w:r w:rsidRPr="007A4E46">
        <w:rPr>
          <w:rFonts w:ascii="Times New Roman" w:hAnsi="Times New Roman" w:cs="Times New Roman"/>
          <w:b/>
          <w:bCs/>
          <w:sz w:val="20"/>
          <w:szCs w:val="20"/>
        </w:rPr>
        <w:t>DAJ 2016-002900</w:t>
      </w:r>
      <w:r w:rsidRPr="007A4E46">
        <w:rPr>
          <w:rFonts w:ascii="Times New Roman" w:hAnsi="Times New Roman" w:cs="Times New Roman"/>
          <w:sz w:val="20"/>
          <w:szCs w:val="20"/>
        </w:rPr>
        <w:t>, debiendo ordenarse el inicio de un procedimiento administrativo de cancelación del permiso para averiguar la verdad real de los hechos. Asimismo, ante la gravedad de los supuestos hallazgos, debe de procederse al dictado de una medida cautelar que salvaguarde la prestación del servicio en beneficio directo de los usuarios del mismo. Asimismo, posteriormente, y una vez regularizada la operación del servicio, deberá valorarse el inicio del procedimiento de licitación pública para la ruta en cuestión, toda vez que la empresa no pasó la evaluación de la Preoferta del Procedimiento Especial Abreviado para el Otorgamiento de Concesiones.</w:t>
      </w:r>
      <w:r>
        <w:rPr>
          <w:rFonts w:ascii="Times New Roman" w:hAnsi="Times New Roman" w:cs="Times New Roman"/>
          <w:sz w:val="20"/>
          <w:szCs w:val="20"/>
        </w:rPr>
        <w:t xml:space="preserve">” </w:t>
      </w:r>
      <w:r>
        <w:rPr>
          <w:rFonts w:ascii="Times New Roman" w:hAnsi="Times New Roman" w:cs="Times New Roman"/>
          <w:color w:val="000000" w:themeColor="text1"/>
          <w:sz w:val="20"/>
          <w:szCs w:val="20"/>
        </w:rPr>
        <w:t>(</w:t>
      </w:r>
      <w:r w:rsidRPr="00FE3E7E">
        <w:rPr>
          <w:rFonts w:ascii="Times New Roman" w:hAnsi="Times New Roman" w:cs="Times New Roman"/>
          <w:color w:val="000000" w:themeColor="text1"/>
          <w:sz w:val="20"/>
          <w:szCs w:val="20"/>
        </w:rPr>
        <w:t xml:space="preserve">Léase </w:t>
      </w:r>
      <w:r>
        <w:rPr>
          <w:rFonts w:ascii="Times New Roman" w:hAnsi="Times New Roman" w:cs="Times New Roman"/>
          <w:color w:val="000000" w:themeColor="text1"/>
          <w:sz w:val="20"/>
          <w:szCs w:val="20"/>
        </w:rPr>
        <w:t>e</w:t>
      </w:r>
      <w:r w:rsidRPr="00FE3E7E">
        <w:rPr>
          <w:rFonts w:ascii="Times New Roman" w:hAnsi="Times New Roman" w:cs="Times New Roman"/>
          <w:color w:val="000000" w:themeColor="text1"/>
          <w:sz w:val="20"/>
          <w:szCs w:val="20"/>
        </w:rPr>
        <w:t xml:space="preserve">l </w:t>
      </w:r>
      <w:r w:rsidRPr="0064755B">
        <w:rPr>
          <w:rFonts w:ascii="Times New Roman" w:hAnsi="Times New Roman" w:cs="Times New Roman"/>
          <w:color w:val="000000" w:themeColor="text1"/>
          <w:sz w:val="20"/>
          <w:szCs w:val="20"/>
        </w:rPr>
        <w:t>folio 21 del expediente</w:t>
      </w:r>
      <w:r w:rsidRPr="00FE3E7E">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TAT-123-16</w:t>
      </w:r>
      <w:r w:rsidRPr="00FE3E7E">
        <w:rPr>
          <w:rFonts w:ascii="Times New Roman" w:hAnsi="Times New Roman" w:cs="Times New Roman"/>
          <w:color w:val="000000" w:themeColor="text1"/>
          <w:sz w:val="20"/>
          <w:szCs w:val="20"/>
        </w:rPr>
        <w:t xml:space="preserve">) </w:t>
      </w:r>
    </w:p>
    <w:p w:rsidR="007A4E46" w:rsidRDefault="007A4E46" w:rsidP="00AE7F25">
      <w:pPr>
        <w:pStyle w:val="Default"/>
        <w:ind w:left="851" w:right="851"/>
        <w:jc w:val="both"/>
        <w:rPr>
          <w:rFonts w:ascii="Times New Roman" w:hAnsi="Times New Roman" w:cs="Times New Roman"/>
          <w:color w:val="000000" w:themeColor="text1"/>
          <w:sz w:val="20"/>
          <w:szCs w:val="20"/>
        </w:rPr>
      </w:pPr>
    </w:p>
    <w:p w:rsidR="00433E64" w:rsidRDefault="00433E64" w:rsidP="00433E64">
      <w:pPr>
        <w:pStyle w:val="Default"/>
        <w:ind w:right="851"/>
        <w:jc w:val="both"/>
        <w:rPr>
          <w:rFonts w:ascii="Times New Roman" w:hAnsi="Times New Roman" w:cs="Times New Roman"/>
          <w:b/>
          <w:bCs/>
          <w:sz w:val="20"/>
          <w:szCs w:val="20"/>
        </w:rPr>
      </w:pPr>
    </w:p>
    <w:p w:rsidR="00433E64" w:rsidRPr="00FE3E7E" w:rsidRDefault="00433E64" w:rsidP="00433E64">
      <w:pPr>
        <w:spacing w:line="276" w:lineRule="auto"/>
        <w:jc w:val="both"/>
        <w:rPr>
          <w:color w:val="000000" w:themeColor="text1"/>
        </w:rPr>
      </w:pPr>
      <w:r w:rsidRPr="00383CCC">
        <w:rPr>
          <w:color w:val="000000" w:themeColor="text1"/>
          <w:sz w:val="24"/>
          <w:szCs w:val="24"/>
        </w:rPr>
        <w:t xml:space="preserve">La Junta Directiva del Consejo de Transporte Público, decide acoger las recomendaciones del </w:t>
      </w:r>
      <w:r w:rsidRPr="00383CCC">
        <w:rPr>
          <w:color w:val="000000" w:themeColor="text1"/>
          <w:sz w:val="22"/>
          <w:szCs w:val="22"/>
        </w:rPr>
        <w:t xml:space="preserve">informe </w:t>
      </w:r>
      <w:r w:rsidRPr="00383CCC">
        <w:rPr>
          <w:color w:val="000000" w:themeColor="text1"/>
          <w:sz w:val="24"/>
          <w:szCs w:val="24"/>
        </w:rPr>
        <w:t xml:space="preserve">emitido por la Dirección de Asuntos Jurídicos y acuerda </w:t>
      </w:r>
      <w:r>
        <w:rPr>
          <w:color w:val="000000" w:themeColor="text1"/>
          <w:sz w:val="24"/>
          <w:szCs w:val="24"/>
        </w:rPr>
        <w:t>lo que de seguido se transcribe:</w:t>
      </w:r>
    </w:p>
    <w:p w:rsidR="00433E64" w:rsidRDefault="00433E64" w:rsidP="00433E64">
      <w:pPr>
        <w:pStyle w:val="Default"/>
        <w:ind w:left="1494" w:right="851"/>
        <w:jc w:val="both"/>
        <w:rPr>
          <w:rFonts w:ascii="Times New Roman" w:hAnsi="Times New Roman" w:cs="Times New Roman"/>
          <w:color w:val="000000" w:themeColor="text1"/>
          <w:sz w:val="20"/>
          <w:szCs w:val="20"/>
        </w:rPr>
      </w:pPr>
    </w:p>
    <w:p w:rsidR="00433E64" w:rsidRDefault="005E6AF9" w:rsidP="00D857CA">
      <w:pPr>
        <w:pStyle w:val="Default"/>
        <w:ind w:left="851" w:right="851"/>
        <w:jc w:val="both"/>
        <w:rPr>
          <w:rFonts w:ascii="Times New Roman" w:hAnsi="Times New Roman" w:cs="Times New Roman"/>
          <w:b/>
          <w:bCs/>
          <w:sz w:val="20"/>
          <w:szCs w:val="20"/>
        </w:rPr>
      </w:pPr>
      <w:r>
        <w:rPr>
          <w:rFonts w:ascii="Times New Roman" w:hAnsi="Times New Roman" w:cs="Times New Roman"/>
          <w:bCs/>
          <w:sz w:val="20"/>
          <w:szCs w:val="20"/>
        </w:rPr>
        <w:t>“</w:t>
      </w:r>
      <w:r w:rsidR="00433E64" w:rsidRPr="005E6AF9">
        <w:rPr>
          <w:rFonts w:ascii="Times New Roman" w:hAnsi="Times New Roman" w:cs="Times New Roman"/>
          <w:b/>
          <w:bCs/>
          <w:sz w:val="20"/>
          <w:szCs w:val="20"/>
        </w:rPr>
        <w:t xml:space="preserve">POR TANTO, SE ACUERDA: </w:t>
      </w:r>
    </w:p>
    <w:p w:rsidR="005E6AF9" w:rsidRPr="005E6AF9" w:rsidRDefault="005E6AF9" w:rsidP="00D857CA">
      <w:pPr>
        <w:pStyle w:val="Default"/>
        <w:ind w:left="851" w:right="851"/>
        <w:jc w:val="both"/>
        <w:rPr>
          <w:rFonts w:ascii="Times New Roman" w:hAnsi="Times New Roman" w:cs="Times New Roman"/>
          <w:sz w:val="20"/>
          <w:szCs w:val="20"/>
        </w:rPr>
      </w:pPr>
    </w:p>
    <w:p w:rsidR="00433E64" w:rsidRDefault="00433E64" w:rsidP="00D857CA">
      <w:pPr>
        <w:pStyle w:val="Default"/>
        <w:numPr>
          <w:ilvl w:val="0"/>
          <w:numId w:val="18"/>
        </w:numPr>
        <w:ind w:left="851" w:right="851" w:hanging="283"/>
        <w:jc w:val="both"/>
        <w:rPr>
          <w:rFonts w:ascii="Times New Roman" w:hAnsi="Times New Roman" w:cs="Times New Roman"/>
          <w:sz w:val="20"/>
          <w:szCs w:val="20"/>
        </w:rPr>
      </w:pPr>
      <w:r w:rsidRPr="005E6AF9">
        <w:rPr>
          <w:rFonts w:ascii="Times New Roman" w:hAnsi="Times New Roman" w:cs="Times New Roman"/>
          <w:sz w:val="20"/>
          <w:szCs w:val="20"/>
        </w:rPr>
        <w:t xml:space="preserve">Acoger parcialmente, basados en los fundamentos, motivos y contenidos, desarrollados en los considerandos del oficio </w:t>
      </w:r>
      <w:r w:rsidRPr="005E6AF9">
        <w:rPr>
          <w:rFonts w:ascii="Times New Roman" w:hAnsi="Times New Roman" w:cs="Times New Roman"/>
          <w:b/>
          <w:bCs/>
          <w:sz w:val="20"/>
          <w:szCs w:val="20"/>
        </w:rPr>
        <w:t xml:space="preserve">DIC 2016-0707 </w:t>
      </w:r>
      <w:r w:rsidRPr="005E6AF9">
        <w:rPr>
          <w:rFonts w:ascii="Times New Roman" w:hAnsi="Times New Roman" w:cs="Times New Roman"/>
          <w:sz w:val="20"/>
          <w:szCs w:val="20"/>
        </w:rPr>
        <w:t xml:space="preserve">(el cual forma parte integral de este acuerdo), las recomendaciones emitidas en el informe dicho que de seguido se indicarán. Asimismo, acoger, basados en los fundamentos, motivos y contenidos, desarrollados en los considerandos del oficio </w:t>
      </w:r>
      <w:r w:rsidRPr="005E6AF9">
        <w:rPr>
          <w:rFonts w:ascii="Times New Roman" w:hAnsi="Times New Roman" w:cs="Times New Roman"/>
          <w:b/>
          <w:bCs/>
          <w:sz w:val="20"/>
          <w:szCs w:val="20"/>
        </w:rPr>
        <w:t xml:space="preserve">DAJ 2016-002900, </w:t>
      </w:r>
      <w:r w:rsidRPr="005E6AF9">
        <w:rPr>
          <w:rFonts w:ascii="Times New Roman" w:hAnsi="Times New Roman" w:cs="Times New Roman"/>
          <w:sz w:val="20"/>
          <w:szCs w:val="20"/>
        </w:rPr>
        <w:t xml:space="preserve">el cual forma parte integral de este acuerdo, todas las recomendaciones emitidas en el informe dicho. </w:t>
      </w:r>
    </w:p>
    <w:p w:rsidR="005E6AF9" w:rsidRPr="005E6AF9" w:rsidRDefault="005E6AF9" w:rsidP="005E6AF9">
      <w:pPr>
        <w:pStyle w:val="Default"/>
        <w:ind w:left="1276" w:right="851"/>
        <w:jc w:val="both"/>
        <w:rPr>
          <w:rFonts w:ascii="Times New Roman" w:hAnsi="Times New Roman" w:cs="Times New Roman"/>
          <w:sz w:val="20"/>
          <w:szCs w:val="20"/>
        </w:rPr>
      </w:pPr>
    </w:p>
    <w:p w:rsidR="005E6AF9" w:rsidRPr="005E6AF9" w:rsidRDefault="00433E64" w:rsidP="00D857CA">
      <w:pPr>
        <w:pStyle w:val="Default"/>
        <w:numPr>
          <w:ilvl w:val="0"/>
          <w:numId w:val="18"/>
        </w:numPr>
        <w:ind w:left="851" w:right="851" w:hanging="284"/>
        <w:jc w:val="both"/>
        <w:rPr>
          <w:rFonts w:ascii="Times New Roman" w:hAnsi="Times New Roman" w:cs="Times New Roman"/>
          <w:sz w:val="20"/>
          <w:szCs w:val="20"/>
        </w:rPr>
      </w:pPr>
      <w:r w:rsidRPr="005E6AF9">
        <w:rPr>
          <w:rFonts w:ascii="Times New Roman" w:hAnsi="Times New Roman" w:cs="Times New Roman"/>
          <w:sz w:val="20"/>
          <w:szCs w:val="20"/>
        </w:rPr>
        <w:t xml:space="preserve">En virtud de los hallazgos y hechos señalados en el oficio </w:t>
      </w:r>
      <w:r w:rsidRPr="005E6AF9">
        <w:rPr>
          <w:rFonts w:ascii="Times New Roman" w:hAnsi="Times New Roman" w:cs="Times New Roman"/>
          <w:b/>
          <w:bCs/>
          <w:sz w:val="20"/>
          <w:szCs w:val="20"/>
        </w:rPr>
        <w:t>DIC-2016-0707</w:t>
      </w:r>
      <w:r w:rsidRPr="005E6AF9">
        <w:rPr>
          <w:rFonts w:ascii="Times New Roman" w:hAnsi="Times New Roman" w:cs="Times New Roman"/>
          <w:sz w:val="20"/>
          <w:szCs w:val="20"/>
        </w:rPr>
        <w:t xml:space="preserve">, en la inspección realizada a la empresa </w:t>
      </w:r>
      <w:r w:rsidR="00490360">
        <w:rPr>
          <w:rFonts w:ascii="Times New Roman" w:hAnsi="Times New Roman" w:cs="Times New Roman"/>
          <w:b/>
          <w:bCs/>
          <w:sz w:val="20"/>
          <w:szCs w:val="20"/>
        </w:rPr>
        <w:t>A</w:t>
      </w:r>
      <w:r w:rsidRPr="005E6AF9">
        <w:rPr>
          <w:rFonts w:ascii="Times New Roman" w:hAnsi="Times New Roman" w:cs="Times New Roman"/>
          <w:b/>
          <w:bCs/>
          <w:sz w:val="20"/>
          <w:szCs w:val="20"/>
        </w:rPr>
        <w:t xml:space="preserve"> </w:t>
      </w:r>
      <w:r w:rsidR="00490360">
        <w:rPr>
          <w:rFonts w:ascii="Times New Roman" w:hAnsi="Times New Roman" w:cs="Times New Roman"/>
          <w:b/>
          <w:bCs/>
          <w:sz w:val="20"/>
          <w:szCs w:val="20"/>
        </w:rPr>
        <w:t>GM</w:t>
      </w:r>
      <w:r w:rsidRPr="005E6AF9">
        <w:rPr>
          <w:rFonts w:ascii="Times New Roman" w:hAnsi="Times New Roman" w:cs="Times New Roman"/>
          <w:b/>
          <w:bCs/>
          <w:sz w:val="20"/>
          <w:szCs w:val="20"/>
        </w:rPr>
        <w:t xml:space="preserve"> S.A.</w:t>
      </w:r>
      <w:r w:rsidRPr="005E6AF9">
        <w:rPr>
          <w:rFonts w:ascii="Times New Roman" w:hAnsi="Times New Roman" w:cs="Times New Roman"/>
          <w:sz w:val="20"/>
          <w:szCs w:val="20"/>
        </w:rPr>
        <w:t xml:space="preserve">, operadora de la Ruta No. </w:t>
      </w:r>
      <w:r w:rsidR="00490360">
        <w:rPr>
          <w:rFonts w:ascii="Times New Roman" w:hAnsi="Times New Roman" w:cs="Times New Roman"/>
          <w:sz w:val="20"/>
          <w:szCs w:val="20"/>
        </w:rPr>
        <w:t>xxx</w:t>
      </w:r>
      <w:r w:rsidRPr="005E6AF9">
        <w:rPr>
          <w:rFonts w:ascii="Times New Roman" w:hAnsi="Times New Roman" w:cs="Times New Roman"/>
          <w:sz w:val="20"/>
          <w:szCs w:val="20"/>
        </w:rPr>
        <w:t xml:space="preserve">, descrita como Quepos- </w:t>
      </w:r>
      <w:r w:rsidR="005E6AF9" w:rsidRPr="005E6AF9">
        <w:rPr>
          <w:rFonts w:ascii="Times New Roman" w:hAnsi="Times New Roman" w:cs="Times New Roman"/>
          <w:sz w:val="20"/>
          <w:szCs w:val="20"/>
        </w:rPr>
        <w:t xml:space="preserve">Naranjito- Villa Nueva-Londres y Viceversa, se encuentran presuntamente, las siguientes irregularidades: </w:t>
      </w:r>
    </w:p>
    <w:p w:rsidR="005E6AF9" w:rsidRPr="005E6AF9" w:rsidRDefault="005E6AF9" w:rsidP="00E72161">
      <w:pPr>
        <w:pStyle w:val="Default"/>
        <w:numPr>
          <w:ilvl w:val="1"/>
          <w:numId w:val="18"/>
        </w:numPr>
        <w:ind w:left="1134" w:right="851" w:hanging="141"/>
        <w:jc w:val="both"/>
        <w:rPr>
          <w:rFonts w:ascii="Times New Roman" w:hAnsi="Times New Roman" w:cs="Times New Roman"/>
          <w:sz w:val="20"/>
          <w:szCs w:val="20"/>
        </w:rPr>
      </w:pPr>
      <w:r w:rsidRPr="005E6AF9">
        <w:rPr>
          <w:rFonts w:ascii="Times New Roman" w:hAnsi="Times New Roman" w:cs="Times New Roman"/>
          <w:sz w:val="20"/>
          <w:szCs w:val="20"/>
        </w:rPr>
        <w:t xml:space="preserve">Incumplimiento a lo establecido en la Ley 7600, usar buses con rampa en mal estado unidad placa </w:t>
      </w:r>
      <w:r w:rsidRPr="005E6AF9">
        <w:rPr>
          <w:rFonts w:ascii="Times New Roman" w:hAnsi="Times New Roman" w:cs="Times New Roman"/>
          <w:b/>
          <w:bCs/>
          <w:sz w:val="20"/>
          <w:szCs w:val="20"/>
        </w:rPr>
        <w:t xml:space="preserve">PB 2030 </w:t>
      </w:r>
      <w:r w:rsidRPr="005E6AF9">
        <w:rPr>
          <w:rFonts w:ascii="Times New Roman" w:hAnsi="Times New Roman" w:cs="Times New Roman"/>
          <w:sz w:val="20"/>
          <w:szCs w:val="20"/>
        </w:rPr>
        <w:t xml:space="preserve">y sin los elementos de fijación o anclaje de la silla </w:t>
      </w:r>
      <w:r w:rsidRPr="005E6AF9">
        <w:rPr>
          <w:rFonts w:ascii="Times New Roman" w:hAnsi="Times New Roman" w:cs="Times New Roman"/>
          <w:b/>
          <w:bCs/>
          <w:sz w:val="20"/>
          <w:szCs w:val="20"/>
        </w:rPr>
        <w:t xml:space="preserve">CB1681 </w:t>
      </w:r>
      <w:r w:rsidRPr="005E6AF9">
        <w:rPr>
          <w:rFonts w:ascii="Times New Roman" w:hAnsi="Times New Roman" w:cs="Times New Roman"/>
          <w:sz w:val="20"/>
          <w:szCs w:val="20"/>
        </w:rPr>
        <w:t xml:space="preserve">y </w:t>
      </w:r>
      <w:r w:rsidRPr="005E6AF9">
        <w:rPr>
          <w:rFonts w:ascii="Times New Roman" w:hAnsi="Times New Roman" w:cs="Times New Roman"/>
          <w:b/>
          <w:bCs/>
          <w:sz w:val="20"/>
          <w:szCs w:val="20"/>
        </w:rPr>
        <w:t>CB1801, PB2030</w:t>
      </w:r>
      <w:r w:rsidRPr="005E6AF9">
        <w:rPr>
          <w:rFonts w:ascii="Times New Roman" w:hAnsi="Times New Roman" w:cs="Times New Roman"/>
          <w:sz w:val="20"/>
          <w:szCs w:val="20"/>
        </w:rPr>
        <w:t xml:space="preserve">. </w:t>
      </w:r>
    </w:p>
    <w:p w:rsidR="005E6AF9" w:rsidRPr="005E6AF9" w:rsidRDefault="005E6AF9" w:rsidP="00E72161">
      <w:pPr>
        <w:pStyle w:val="Default"/>
        <w:numPr>
          <w:ilvl w:val="1"/>
          <w:numId w:val="18"/>
        </w:numPr>
        <w:ind w:left="1134" w:right="851" w:hanging="141"/>
        <w:jc w:val="both"/>
        <w:rPr>
          <w:rFonts w:ascii="Times New Roman" w:hAnsi="Times New Roman" w:cs="Times New Roman"/>
          <w:sz w:val="20"/>
          <w:szCs w:val="20"/>
        </w:rPr>
      </w:pPr>
      <w:r w:rsidRPr="005E6AF9">
        <w:rPr>
          <w:rFonts w:ascii="Times New Roman" w:hAnsi="Times New Roman" w:cs="Times New Roman"/>
          <w:sz w:val="20"/>
          <w:szCs w:val="20"/>
        </w:rPr>
        <w:t xml:space="preserve">Tener dos de cuatro unidades autorizadas en la flota optima sin Revisión Técnica, las unidades con número de placa </w:t>
      </w:r>
      <w:r w:rsidRPr="005E6AF9">
        <w:rPr>
          <w:rFonts w:ascii="Times New Roman" w:hAnsi="Times New Roman" w:cs="Times New Roman"/>
          <w:b/>
          <w:bCs/>
          <w:sz w:val="20"/>
          <w:szCs w:val="20"/>
        </w:rPr>
        <w:t xml:space="preserve">CB1681 </w:t>
      </w:r>
      <w:r w:rsidRPr="005E6AF9">
        <w:rPr>
          <w:rFonts w:ascii="Times New Roman" w:hAnsi="Times New Roman" w:cs="Times New Roman"/>
          <w:sz w:val="20"/>
          <w:szCs w:val="20"/>
        </w:rPr>
        <w:t xml:space="preserve">y </w:t>
      </w:r>
      <w:r w:rsidRPr="005E6AF9">
        <w:rPr>
          <w:rFonts w:ascii="Times New Roman" w:hAnsi="Times New Roman" w:cs="Times New Roman"/>
          <w:b/>
          <w:bCs/>
          <w:sz w:val="20"/>
          <w:szCs w:val="20"/>
        </w:rPr>
        <w:t>CB1801</w:t>
      </w:r>
      <w:r w:rsidRPr="005E6AF9">
        <w:rPr>
          <w:rFonts w:ascii="Times New Roman" w:hAnsi="Times New Roman" w:cs="Times New Roman"/>
          <w:sz w:val="20"/>
          <w:szCs w:val="20"/>
        </w:rPr>
        <w:t xml:space="preserve">. </w:t>
      </w:r>
    </w:p>
    <w:p w:rsidR="005E6AF9" w:rsidRPr="005E6AF9" w:rsidRDefault="005E6AF9" w:rsidP="00E72161">
      <w:pPr>
        <w:pStyle w:val="Default"/>
        <w:numPr>
          <w:ilvl w:val="1"/>
          <w:numId w:val="18"/>
        </w:numPr>
        <w:ind w:left="1134" w:right="851" w:hanging="141"/>
        <w:jc w:val="both"/>
        <w:rPr>
          <w:rFonts w:ascii="Times New Roman" w:hAnsi="Times New Roman" w:cs="Times New Roman"/>
          <w:sz w:val="20"/>
          <w:szCs w:val="20"/>
        </w:rPr>
      </w:pPr>
      <w:r w:rsidRPr="005E6AF9">
        <w:rPr>
          <w:rFonts w:ascii="Times New Roman" w:hAnsi="Times New Roman" w:cs="Times New Roman"/>
          <w:sz w:val="20"/>
          <w:szCs w:val="20"/>
        </w:rPr>
        <w:t xml:space="preserve">Tener conductores que no tienen conocimiento de cómo operar la rampa, unidad placa </w:t>
      </w:r>
      <w:r w:rsidRPr="005E6AF9">
        <w:rPr>
          <w:rFonts w:ascii="Times New Roman" w:hAnsi="Times New Roman" w:cs="Times New Roman"/>
          <w:b/>
          <w:bCs/>
          <w:sz w:val="20"/>
          <w:szCs w:val="20"/>
        </w:rPr>
        <w:t xml:space="preserve">PB2245. </w:t>
      </w:r>
    </w:p>
    <w:p w:rsidR="005E6AF9" w:rsidRPr="005E6AF9" w:rsidRDefault="005E6AF9" w:rsidP="00E72161">
      <w:pPr>
        <w:pStyle w:val="Default"/>
        <w:numPr>
          <w:ilvl w:val="1"/>
          <w:numId w:val="18"/>
        </w:numPr>
        <w:ind w:left="1134" w:right="851" w:hanging="141"/>
        <w:jc w:val="both"/>
        <w:rPr>
          <w:rFonts w:ascii="Times New Roman" w:hAnsi="Times New Roman" w:cs="Times New Roman"/>
          <w:sz w:val="20"/>
          <w:szCs w:val="20"/>
        </w:rPr>
      </w:pPr>
      <w:r w:rsidRPr="005E6AF9">
        <w:rPr>
          <w:rFonts w:ascii="Times New Roman" w:hAnsi="Times New Roman" w:cs="Times New Roman"/>
          <w:sz w:val="20"/>
          <w:szCs w:val="20"/>
        </w:rPr>
        <w:t xml:space="preserve">Unidades sucias, en mal estado y si ningún tipo de mantenimiento. </w:t>
      </w:r>
    </w:p>
    <w:p w:rsidR="005E6AF9" w:rsidRPr="005E6AF9" w:rsidRDefault="005E6AF9" w:rsidP="00E72161">
      <w:pPr>
        <w:pStyle w:val="Default"/>
        <w:numPr>
          <w:ilvl w:val="1"/>
          <w:numId w:val="18"/>
        </w:numPr>
        <w:ind w:left="1134" w:right="851" w:hanging="141"/>
        <w:jc w:val="both"/>
        <w:rPr>
          <w:rFonts w:ascii="Times New Roman" w:hAnsi="Times New Roman" w:cs="Times New Roman"/>
          <w:sz w:val="20"/>
          <w:szCs w:val="20"/>
        </w:rPr>
      </w:pPr>
      <w:r w:rsidRPr="005E6AF9">
        <w:rPr>
          <w:rFonts w:ascii="Times New Roman" w:hAnsi="Times New Roman" w:cs="Times New Roman"/>
          <w:sz w:val="20"/>
          <w:szCs w:val="20"/>
        </w:rPr>
        <w:t xml:space="preserve">En la sesión ordinaria 38-2012, articulo 7.2.5, se le indicó reparar las unidades y presentar un plan de mantenimiento para las mismas, y no lo presentó, ni le realiza ningún tipo de mantenimiento preventivo ni correctivo a las unidades. </w:t>
      </w:r>
    </w:p>
    <w:p w:rsidR="005E6AF9" w:rsidRPr="005E6AF9" w:rsidRDefault="005E6AF9" w:rsidP="00D857CA">
      <w:pPr>
        <w:pStyle w:val="Default"/>
        <w:numPr>
          <w:ilvl w:val="0"/>
          <w:numId w:val="18"/>
        </w:numPr>
        <w:ind w:left="851" w:right="851" w:hanging="284"/>
        <w:jc w:val="both"/>
        <w:rPr>
          <w:rFonts w:ascii="Times New Roman" w:hAnsi="Times New Roman" w:cs="Times New Roman"/>
          <w:sz w:val="20"/>
          <w:szCs w:val="20"/>
        </w:rPr>
      </w:pPr>
      <w:r w:rsidRPr="005E6AF9">
        <w:rPr>
          <w:rFonts w:ascii="Times New Roman" w:hAnsi="Times New Roman" w:cs="Times New Roman"/>
          <w:sz w:val="20"/>
          <w:szCs w:val="20"/>
        </w:rPr>
        <w:t xml:space="preserve">Asimismo, la empresa </w:t>
      </w:r>
      <w:r w:rsidR="00490360">
        <w:rPr>
          <w:rFonts w:ascii="Times New Roman" w:hAnsi="Times New Roman" w:cs="Times New Roman"/>
          <w:b/>
          <w:bCs/>
          <w:sz w:val="20"/>
          <w:szCs w:val="20"/>
        </w:rPr>
        <w:t>A</w:t>
      </w:r>
      <w:r w:rsidRPr="005E6AF9">
        <w:rPr>
          <w:rFonts w:ascii="Times New Roman" w:hAnsi="Times New Roman" w:cs="Times New Roman"/>
          <w:b/>
          <w:bCs/>
          <w:sz w:val="20"/>
          <w:szCs w:val="20"/>
        </w:rPr>
        <w:t xml:space="preserve"> </w:t>
      </w:r>
      <w:r w:rsidR="00490360">
        <w:rPr>
          <w:rFonts w:ascii="Times New Roman" w:hAnsi="Times New Roman" w:cs="Times New Roman"/>
          <w:b/>
          <w:bCs/>
          <w:sz w:val="20"/>
          <w:szCs w:val="20"/>
        </w:rPr>
        <w:t>GM</w:t>
      </w:r>
      <w:r w:rsidRPr="005E6AF9">
        <w:rPr>
          <w:rFonts w:ascii="Times New Roman" w:hAnsi="Times New Roman" w:cs="Times New Roman"/>
          <w:b/>
          <w:bCs/>
          <w:sz w:val="20"/>
          <w:szCs w:val="20"/>
        </w:rPr>
        <w:t xml:space="preserve"> S.A.</w:t>
      </w:r>
      <w:r w:rsidRPr="005E6AF9">
        <w:rPr>
          <w:rFonts w:ascii="Times New Roman" w:hAnsi="Times New Roman" w:cs="Times New Roman"/>
          <w:sz w:val="20"/>
          <w:szCs w:val="20"/>
        </w:rPr>
        <w:t xml:space="preserve">, no pasó la Evaluación de la Preoferta del Procedimiento Especial Abreviado Para el Otorgamiento de Concesiones, debido a que no presentó las subsanaciones que de seguido se enumeran: </w:t>
      </w:r>
    </w:p>
    <w:p w:rsidR="005E6AF9" w:rsidRPr="005E6AF9" w:rsidRDefault="005E6AF9" w:rsidP="00E72161">
      <w:pPr>
        <w:pStyle w:val="Default"/>
        <w:numPr>
          <w:ilvl w:val="1"/>
          <w:numId w:val="18"/>
        </w:numPr>
        <w:ind w:left="1134" w:right="851" w:hanging="141"/>
        <w:jc w:val="both"/>
        <w:rPr>
          <w:rFonts w:ascii="Times New Roman" w:hAnsi="Times New Roman" w:cs="Times New Roman"/>
          <w:sz w:val="20"/>
          <w:szCs w:val="20"/>
        </w:rPr>
      </w:pPr>
      <w:r w:rsidRPr="005E6AF9">
        <w:rPr>
          <w:rFonts w:ascii="Times New Roman" w:hAnsi="Times New Roman" w:cs="Times New Roman"/>
          <w:sz w:val="20"/>
          <w:szCs w:val="20"/>
        </w:rPr>
        <w:t xml:space="preserve">En planteles e instalaciones perdió el puntaje de pruebas ya que las certificaciones de registro las presentó vencidas. </w:t>
      </w:r>
    </w:p>
    <w:p w:rsidR="005E6AF9" w:rsidRPr="005E6AF9" w:rsidRDefault="005E6AF9" w:rsidP="005E6AF9">
      <w:pPr>
        <w:pStyle w:val="Default"/>
        <w:numPr>
          <w:ilvl w:val="1"/>
          <w:numId w:val="18"/>
        </w:numPr>
        <w:ind w:left="1276" w:right="851" w:hanging="283"/>
        <w:jc w:val="both"/>
        <w:rPr>
          <w:rFonts w:ascii="Times New Roman" w:hAnsi="Times New Roman" w:cs="Times New Roman"/>
          <w:sz w:val="20"/>
          <w:szCs w:val="20"/>
        </w:rPr>
      </w:pPr>
      <w:r w:rsidRPr="005E6AF9">
        <w:rPr>
          <w:rFonts w:ascii="Times New Roman" w:hAnsi="Times New Roman" w:cs="Times New Roman"/>
          <w:sz w:val="20"/>
          <w:szCs w:val="20"/>
        </w:rPr>
        <w:t xml:space="preserve">En organizaciones empresariales no presentó la declaración jurada de la experiencia del encargado de sistemas de planificación y operativo. Tampoco presentó la afiliación al Colegio de Contadores Públicos de su contador. En este mismo apartado debió presentar formularios de quejas o sugerencias y el informe presentado de las mismas a la ARESEP, documentos que no están presentes en la oferta. Faltó la declaración jurada del organigrama. </w:t>
      </w:r>
    </w:p>
    <w:p w:rsidR="005E6AF9" w:rsidRPr="005E6AF9" w:rsidRDefault="005E6AF9" w:rsidP="005E6AF9">
      <w:pPr>
        <w:pStyle w:val="Default"/>
        <w:numPr>
          <w:ilvl w:val="1"/>
          <w:numId w:val="18"/>
        </w:numPr>
        <w:ind w:left="1276" w:right="851" w:hanging="283"/>
        <w:jc w:val="both"/>
        <w:rPr>
          <w:rFonts w:ascii="Times New Roman" w:hAnsi="Times New Roman" w:cs="Times New Roman"/>
          <w:sz w:val="20"/>
          <w:szCs w:val="20"/>
        </w:rPr>
      </w:pPr>
      <w:r w:rsidRPr="005E6AF9">
        <w:rPr>
          <w:rFonts w:ascii="Times New Roman" w:hAnsi="Times New Roman" w:cs="Times New Roman"/>
          <w:sz w:val="20"/>
          <w:szCs w:val="20"/>
        </w:rPr>
        <w:t xml:space="preserve">En ejecutivos y gerencia no presentó la declaración jurada de experiencia del personal. </w:t>
      </w:r>
    </w:p>
    <w:p w:rsidR="005E6AF9" w:rsidRPr="005E6AF9" w:rsidRDefault="005E6AF9" w:rsidP="005E6AF9">
      <w:pPr>
        <w:pStyle w:val="Default"/>
        <w:numPr>
          <w:ilvl w:val="1"/>
          <w:numId w:val="18"/>
        </w:numPr>
        <w:ind w:left="1276" w:right="851" w:hanging="283"/>
        <w:jc w:val="both"/>
        <w:rPr>
          <w:rFonts w:ascii="Times New Roman" w:hAnsi="Times New Roman" w:cs="Times New Roman"/>
          <w:sz w:val="20"/>
          <w:szCs w:val="20"/>
        </w:rPr>
      </w:pPr>
      <w:r w:rsidRPr="005E6AF9">
        <w:rPr>
          <w:rFonts w:ascii="Times New Roman" w:hAnsi="Times New Roman" w:cs="Times New Roman"/>
          <w:sz w:val="20"/>
          <w:szCs w:val="20"/>
        </w:rPr>
        <w:t xml:space="preserve">En análisis de mercado y viabilidad financiera no consta la Tabla de Gant que demuestre la idoneidad de la flota óptima operativa autorizada con la que cuenta. </w:t>
      </w:r>
      <w:r w:rsidRPr="005E6AF9">
        <w:rPr>
          <w:rFonts w:ascii="Times New Roman" w:hAnsi="Times New Roman" w:cs="Times New Roman"/>
          <w:sz w:val="20"/>
          <w:szCs w:val="20"/>
        </w:rPr>
        <w:lastRenderedPageBreak/>
        <w:t xml:space="preserve">Presentó la información financiera sin sellos ni firma de un Contador Público Autorizado. </w:t>
      </w:r>
    </w:p>
    <w:p w:rsidR="005E6AF9" w:rsidRPr="005E6AF9" w:rsidRDefault="005E6AF9" w:rsidP="005E6AF9">
      <w:pPr>
        <w:pStyle w:val="Default"/>
        <w:numPr>
          <w:ilvl w:val="1"/>
          <w:numId w:val="18"/>
        </w:numPr>
        <w:ind w:left="1276" w:right="851" w:hanging="283"/>
        <w:jc w:val="both"/>
        <w:rPr>
          <w:rFonts w:ascii="Times New Roman" w:hAnsi="Times New Roman" w:cs="Times New Roman"/>
          <w:sz w:val="20"/>
          <w:szCs w:val="20"/>
        </w:rPr>
      </w:pPr>
      <w:r w:rsidRPr="005E6AF9">
        <w:rPr>
          <w:rFonts w:ascii="Times New Roman" w:hAnsi="Times New Roman" w:cs="Times New Roman"/>
          <w:sz w:val="20"/>
          <w:szCs w:val="20"/>
        </w:rPr>
        <w:t xml:space="preserve">En el estudio técnico de viabilidad no presentó el plan operativo del personal, ni de las unidades que operan. </w:t>
      </w:r>
    </w:p>
    <w:p w:rsidR="005E6AF9" w:rsidRPr="005E6AF9" w:rsidRDefault="005E6AF9" w:rsidP="005E6AF9">
      <w:pPr>
        <w:pStyle w:val="Default"/>
        <w:ind w:left="1276" w:right="851" w:hanging="283"/>
        <w:jc w:val="both"/>
        <w:rPr>
          <w:rFonts w:ascii="Times New Roman" w:hAnsi="Times New Roman" w:cs="Times New Roman"/>
          <w:sz w:val="20"/>
          <w:szCs w:val="20"/>
        </w:rPr>
      </w:pPr>
    </w:p>
    <w:p w:rsidR="005E6AF9" w:rsidRDefault="005E6AF9" w:rsidP="005E6AF9">
      <w:pPr>
        <w:pStyle w:val="Default"/>
        <w:numPr>
          <w:ilvl w:val="0"/>
          <w:numId w:val="18"/>
        </w:numPr>
        <w:ind w:left="1276" w:right="851" w:hanging="283"/>
        <w:jc w:val="both"/>
        <w:rPr>
          <w:rFonts w:ascii="Times New Roman" w:hAnsi="Times New Roman" w:cs="Times New Roman"/>
          <w:sz w:val="20"/>
          <w:szCs w:val="20"/>
        </w:rPr>
      </w:pPr>
      <w:r w:rsidRPr="005E6AF9">
        <w:rPr>
          <w:rFonts w:ascii="Times New Roman" w:hAnsi="Times New Roman" w:cs="Times New Roman"/>
          <w:sz w:val="20"/>
          <w:szCs w:val="20"/>
        </w:rPr>
        <w:t xml:space="preserve">Instruir al Área Técnica de este Consejo para que proceda a brindar a la mayor brevedad posible la audiencia correspondiente a los prestatarios del servicio de transporte remunerado de pasajeros en la modalidad autobús que tengan influencia en el área del recorrido de la ruta dicha, a fin de que en un para que en un plazo máximo de </w:t>
      </w:r>
      <w:r w:rsidRPr="005E6AF9">
        <w:rPr>
          <w:rFonts w:ascii="Times New Roman" w:hAnsi="Times New Roman" w:cs="Times New Roman"/>
          <w:b/>
          <w:bCs/>
          <w:sz w:val="20"/>
          <w:szCs w:val="20"/>
        </w:rPr>
        <w:t>CINCO DÍAS HÁBILES</w:t>
      </w:r>
      <w:r w:rsidRPr="005E6AF9">
        <w:rPr>
          <w:rFonts w:ascii="Times New Roman" w:hAnsi="Times New Roman" w:cs="Times New Roman"/>
          <w:sz w:val="20"/>
          <w:szCs w:val="20"/>
        </w:rPr>
        <w:t>, indiquen su anuencia a asumir de manera provisional dicha ruta, cumpliendo con los esquemas operativos actualme</w:t>
      </w:r>
      <w:r>
        <w:rPr>
          <w:rFonts w:ascii="Times New Roman" w:hAnsi="Times New Roman" w:cs="Times New Roman"/>
          <w:sz w:val="20"/>
          <w:szCs w:val="20"/>
        </w:rPr>
        <w:t>nte autorizados por el Consejo.</w:t>
      </w:r>
    </w:p>
    <w:p w:rsidR="005E6AF9" w:rsidRPr="005E6AF9" w:rsidRDefault="005E6AF9" w:rsidP="005E6AF9">
      <w:pPr>
        <w:pStyle w:val="Default"/>
        <w:ind w:left="1276" w:right="851"/>
        <w:jc w:val="both"/>
        <w:rPr>
          <w:rFonts w:ascii="Times New Roman" w:hAnsi="Times New Roman" w:cs="Times New Roman"/>
          <w:sz w:val="20"/>
          <w:szCs w:val="20"/>
        </w:rPr>
      </w:pPr>
    </w:p>
    <w:p w:rsidR="005E6AF9" w:rsidRDefault="005E6AF9" w:rsidP="005E6AF9">
      <w:pPr>
        <w:pStyle w:val="Default"/>
        <w:numPr>
          <w:ilvl w:val="0"/>
          <w:numId w:val="18"/>
        </w:numPr>
        <w:ind w:left="1276" w:right="851" w:hanging="283"/>
        <w:jc w:val="both"/>
        <w:rPr>
          <w:rFonts w:ascii="Times New Roman" w:hAnsi="Times New Roman" w:cs="Times New Roman"/>
          <w:sz w:val="20"/>
          <w:szCs w:val="20"/>
        </w:rPr>
      </w:pPr>
      <w:r w:rsidRPr="005E6AF9">
        <w:rPr>
          <w:rFonts w:ascii="Times New Roman" w:hAnsi="Times New Roman" w:cs="Times New Roman"/>
          <w:sz w:val="20"/>
          <w:szCs w:val="20"/>
        </w:rPr>
        <w:t xml:space="preserve">Instruir a la Dirección de Asuntos Jurídicos de este Consejo el inicio del procedimiento administrativo de cancelación del permiso a la empresa </w:t>
      </w:r>
      <w:r w:rsidR="00490360">
        <w:rPr>
          <w:rFonts w:ascii="Times New Roman" w:hAnsi="Times New Roman" w:cs="Times New Roman"/>
          <w:b/>
          <w:bCs/>
          <w:sz w:val="20"/>
          <w:szCs w:val="20"/>
        </w:rPr>
        <w:t>A</w:t>
      </w:r>
      <w:r w:rsidR="00762552">
        <w:rPr>
          <w:rFonts w:ascii="Times New Roman" w:hAnsi="Times New Roman" w:cs="Times New Roman"/>
          <w:b/>
          <w:bCs/>
          <w:sz w:val="20"/>
          <w:szCs w:val="20"/>
        </w:rPr>
        <w:t xml:space="preserve">GM </w:t>
      </w:r>
      <w:r w:rsidRPr="005E6AF9">
        <w:rPr>
          <w:rFonts w:ascii="Times New Roman" w:hAnsi="Times New Roman" w:cs="Times New Roman"/>
          <w:b/>
          <w:bCs/>
          <w:sz w:val="20"/>
          <w:szCs w:val="20"/>
        </w:rPr>
        <w:t>S.A.</w:t>
      </w:r>
      <w:r w:rsidRPr="005E6AF9">
        <w:rPr>
          <w:rFonts w:ascii="Times New Roman" w:hAnsi="Times New Roman" w:cs="Times New Roman"/>
          <w:sz w:val="20"/>
          <w:szCs w:val="20"/>
        </w:rPr>
        <w:t xml:space="preserve">, por los presuntos incumplimientos evidenciados en el oficio </w:t>
      </w:r>
      <w:r w:rsidRPr="005E6AF9">
        <w:rPr>
          <w:rFonts w:ascii="Times New Roman" w:hAnsi="Times New Roman" w:cs="Times New Roman"/>
          <w:b/>
          <w:bCs/>
          <w:sz w:val="20"/>
          <w:szCs w:val="20"/>
        </w:rPr>
        <w:t>DIC-2016-0707</w:t>
      </w:r>
      <w:r w:rsidRPr="005E6AF9">
        <w:rPr>
          <w:rFonts w:ascii="Times New Roman" w:hAnsi="Times New Roman" w:cs="Times New Roman"/>
          <w:sz w:val="20"/>
          <w:szCs w:val="20"/>
        </w:rPr>
        <w:t xml:space="preserve">, en averiguación de la verdad real de los hechos y garantía del debido proceso y derecho de defensa. </w:t>
      </w:r>
    </w:p>
    <w:p w:rsidR="005E6AF9" w:rsidRDefault="005E6AF9" w:rsidP="005E6AF9">
      <w:pPr>
        <w:pStyle w:val="Prrafodelista"/>
      </w:pPr>
    </w:p>
    <w:p w:rsidR="005E6AF9" w:rsidRDefault="005E6AF9" w:rsidP="005E6AF9">
      <w:pPr>
        <w:pStyle w:val="Default"/>
        <w:numPr>
          <w:ilvl w:val="0"/>
          <w:numId w:val="18"/>
        </w:numPr>
        <w:ind w:left="1276" w:right="851" w:hanging="283"/>
        <w:jc w:val="both"/>
        <w:rPr>
          <w:rFonts w:ascii="Times New Roman" w:hAnsi="Times New Roman" w:cs="Times New Roman"/>
          <w:sz w:val="20"/>
          <w:szCs w:val="20"/>
        </w:rPr>
      </w:pPr>
      <w:r w:rsidRPr="005E6AF9">
        <w:rPr>
          <w:rFonts w:ascii="Times New Roman" w:hAnsi="Times New Roman" w:cs="Times New Roman"/>
          <w:sz w:val="20"/>
          <w:szCs w:val="20"/>
        </w:rPr>
        <w:t xml:space="preserve">Se advierte a la empresa operadora de la ruta aquí indicada, que debe de seguir prestando el servicio en la ruta dicha en las mismas condiciones en que se encuentra autorizada, hasta tanto no haya adjudicatario en firme, y así se le comunique formalmente, lo anterior en aras de la continuidad del servicio y en estricto cumplimiento de la normativa vigente. </w:t>
      </w:r>
    </w:p>
    <w:p w:rsidR="005E6AF9" w:rsidRDefault="005E6AF9" w:rsidP="005E6AF9">
      <w:pPr>
        <w:pStyle w:val="Prrafodelista"/>
      </w:pPr>
    </w:p>
    <w:p w:rsidR="005E6AF9" w:rsidRDefault="005E6AF9" w:rsidP="005E6AF9">
      <w:pPr>
        <w:pStyle w:val="Default"/>
        <w:numPr>
          <w:ilvl w:val="0"/>
          <w:numId w:val="18"/>
        </w:numPr>
        <w:ind w:left="1276" w:right="851" w:hanging="283"/>
        <w:jc w:val="both"/>
        <w:rPr>
          <w:rFonts w:ascii="Times New Roman" w:hAnsi="Times New Roman" w:cs="Times New Roman"/>
          <w:sz w:val="20"/>
          <w:szCs w:val="20"/>
        </w:rPr>
      </w:pPr>
      <w:r w:rsidRPr="005E6AF9">
        <w:rPr>
          <w:rFonts w:ascii="Times New Roman" w:hAnsi="Times New Roman" w:cs="Times New Roman"/>
          <w:sz w:val="20"/>
          <w:szCs w:val="20"/>
        </w:rPr>
        <w:t xml:space="preserve">Se ordena a la empresa </w:t>
      </w:r>
      <w:r w:rsidR="00490360">
        <w:rPr>
          <w:rFonts w:ascii="Times New Roman" w:hAnsi="Times New Roman" w:cs="Times New Roman"/>
          <w:b/>
          <w:bCs/>
          <w:sz w:val="20"/>
          <w:szCs w:val="20"/>
        </w:rPr>
        <w:t>A</w:t>
      </w:r>
      <w:r w:rsidRPr="005E6AF9">
        <w:rPr>
          <w:rFonts w:ascii="Times New Roman" w:hAnsi="Times New Roman" w:cs="Times New Roman"/>
          <w:b/>
          <w:bCs/>
          <w:sz w:val="20"/>
          <w:szCs w:val="20"/>
        </w:rPr>
        <w:t xml:space="preserve"> </w:t>
      </w:r>
      <w:r w:rsidR="00762552">
        <w:rPr>
          <w:rFonts w:ascii="Times New Roman" w:hAnsi="Times New Roman" w:cs="Times New Roman"/>
          <w:b/>
          <w:bCs/>
          <w:sz w:val="20"/>
          <w:szCs w:val="20"/>
        </w:rPr>
        <w:t>G M</w:t>
      </w:r>
      <w:bookmarkStart w:id="0" w:name="_GoBack"/>
      <w:bookmarkEnd w:id="0"/>
      <w:r w:rsidRPr="005E6AF9">
        <w:rPr>
          <w:rFonts w:ascii="Times New Roman" w:hAnsi="Times New Roman" w:cs="Times New Roman"/>
          <w:b/>
          <w:bCs/>
          <w:sz w:val="20"/>
          <w:szCs w:val="20"/>
        </w:rPr>
        <w:t xml:space="preserve"> S.A.</w:t>
      </w:r>
      <w:r w:rsidRPr="005E6AF9">
        <w:rPr>
          <w:rFonts w:ascii="Times New Roman" w:hAnsi="Times New Roman" w:cs="Times New Roman"/>
          <w:sz w:val="20"/>
          <w:szCs w:val="20"/>
        </w:rPr>
        <w:t xml:space="preserve">, de forma inmediata, que debe corregir los defectos físicos y mecánicos, graves o leves detectados en el estudio técnico, producidos por la falta de mantenimiento preventivo y correctivo oportunos. </w:t>
      </w:r>
    </w:p>
    <w:p w:rsidR="005E6AF9" w:rsidRDefault="005E6AF9" w:rsidP="005E6AF9">
      <w:pPr>
        <w:pStyle w:val="Prrafodelista"/>
      </w:pPr>
    </w:p>
    <w:p w:rsidR="00624B55" w:rsidRPr="0064755B" w:rsidRDefault="005E6AF9" w:rsidP="00433E64">
      <w:pPr>
        <w:pStyle w:val="Default"/>
        <w:numPr>
          <w:ilvl w:val="0"/>
          <w:numId w:val="18"/>
        </w:numPr>
        <w:ind w:left="1276" w:right="851" w:hanging="283"/>
        <w:jc w:val="both"/>
        <w:rPr>
          <w:rFonts w:ascii="Times New Roman" w:hAnsi="Times New Roman" w:cs="Times New Roman"/>
          <w:color w:val="000000" w:themeColor="text1"/>
          <w:sz w:val="20"/>
          <w:szCs w:val="20"/>
        </w:rPr>
      </w:pPr>
      <w:r w:rsidRPr="005E6AF9">
        <w:rPr>
          <w:rFonts w:ascii="Times New Roman" w:hAnsi="Times New Roman" w:cs="Times New Roman"/>
          <w:sz w:val="20"/>
          <w:szCs w:val="20"/>
        </w:rPr>
        <w:t>Los plazos de ejecución del presente acuerdo serán determinados por la Dirección Ejecutiva de este Consejo, en aras de la mayor celeridad posible en la ejecución de lo aquí ordenado, en salvaguarda del interés público y de los usuarios</w:t>
      </w:r>
      <w:r w:rsidR="00D857CA">
        <w:rPr>
          <w:rFonts w:ascii="Times New Roman" w:hAnsi="Times New Roman" w:cs="Times New Roman"/>
          <w:sz w:val="20"/>
          <w:szCs w:val="20"/>
        </w:rPr>
        <w:t xml:space="preserve"> (…)</w:t>
      </w:r>
      <w:r w:rsidRPr="005E6AF9">
        <w:rPr>
          <w:rFonts w:ascii="Times New Roman" w:hAnsi="Times New Roman" w:cs="Times New Roman"/>
          <w:sz w:val="20"/>
          <w:szCs w:val="20"/>
        </w:rPr>
        <w:t xml:space="preserve"> </w:t>
      </w:r>
      <w:r w:rsidR="00AE7F25" w:rsidRPr="005E6AF9">
        <w:rPr>
          <w:rFonts w:ascii="Times New Roman" w:hAnsi="Times New Roman" w:cs="Times New Roman"/>
          <w:color w:val="000000" w:themeColor="text1"/>
          <w:sz w:val="20"/>
          <w:szCs w:val="20"/>
        </w:rPr>
        <w:t xml:space="preserve">(Léanse los </w:t>
      </w:r>
      <w:r w:rsidR="00AE7F25" w:rsidRPr="0064755B">
        <w:rPr>
          <w:rFonts w:ascii="Times New Roman" w:hAnsi="Times New Roman" w:cs="Times New Roman"/>
          <w:color w:val="000000" w:themeColor="text1"/>
          <w:sz w:val="20"/>
          <w:szCs w:val="20"/>
        </w:rPr>
        <w:t>folios del 2</w:t>
      </w:r>
      <w:r w:rsidR="00617788" w:rsidRPr="0064755B">
        <w:rPr>
          <w:rFonts w:ascii="Times New Roman" w:hAnsi="Times New Roman" w:cs="Times New Roman"/>
          <w:color w:val="000000" w:themeColor="text1"/>
          <w:sz w:val="20"/>
          <w:szCs w:val="20"/>
        </w:rPr>
        <w:t>1 vuelto</w:t>
      </w:r>
      <w:r w:rsidR="00AE7F25" w:rsidRPr="0064755B">
        <w:rPr>
          <w:rFonts w:ascii="Times New Roman" w:hAnsi="Times New Roman" w:cs="Times New Roman"/>
          <w:color w:val="000000" w:themeColor="text1"/>
          <w:sz w:val="20"/>
          <w:szCs w:val="20"/>
        </w:rPr>
        <w:t xml:space="preserve"> al </w:t>
      </w:r>
      <w:r w:rsidR="00FE3E7E" w:rsidRPr="0064755B">
        <w:rPr>
          <w:rFonts w:ascii="Times New Roman" w:hAnsi="Times New Roman" w:cs="Times New Roman"/>
          <w:color w:val="000000" w:themeColor="text1"/>
          <w:sz w:val="20"/>
          <w:szCs w:val="20"/>
        </w:rPr>
        <w:t>2</w:t>
      </w:r>
      <w:r w:rsidR="00617788" w:rsidRPr="0064755B">
        <w:rPr>
          <w:rFonts w:ascii="Times New Roman" w:hAnsi="Times New Roman" w:cs="Times New Roman"/>
          <w:color w:val="000000" w:themeColor="text1"/>
          <w:sz w:val="20"/>
          <w:szCs w:val="20"/>
        </w:rPr>
        <w:t>2</w:t>
      </w:r>
      <w:r w:rsidR="00AE7F25" w:rsidRPr="0064755B">
        <w:rPr>
          <w:rFonts w:ascii="Times New Roman" w:hAnsi="Times New Roman" w:cs="Times New Roman"/>
          <w:color w:val="000000" w:themeColor="text1"/>
          <w:sz w:val="20"/>
          <w:szCs w:val="20"/>
        </w:rPr>
        <w:t xml:space="preserve"> del expediente </w:t>
      </w:r>
      <w:r w:rsidR="00861FA2" w:rsidRPr="0064755B">
        <w:rPr>
          <w:rFonts w:ascii="Times New Roman" w:hAnsi="Times New Roman" w:cs="Times New Roman"/>
          <w:color w:val="000000" w:themeColor="text1"/>
          <w:sz w:val="20"/>
          <w:szCs w:val="20"/>
        </w:rPr>
        <w:t>TAT-123-16</w:t>
      </w:r>
      <w:r w:rsidR="00624B55" w:rsidRPr="0064755B">
        <w:rPr>
          <w:rFonts w:ascii="Times New Roman" w:hAnsi="Times New Roman" w:cs="Times New Roman"/>
          <w:color w:val="000000" w:themeColor="text1"/>
          <w:sz w:val="20"/>
          <w:szCs w:val="20"/>
        </w:rPr>
        <w:t xml:space="preserve">) </w:t>
      </w:r>
    </w:p>
    <w:p w:rsidR="006E784F" w:rsidRPr="0064755B" w:rsidRDefault="006E784F" w:rsidP="006E784F">
      <w:pPr>
        <w:jc w:val="both"/>
        <w:rPr>
          <w:color w:val="000000" w:themeColor="text1"/>
          <w:sz w:val="24"/>
          <w:szCs w:val="24"/>
        </w:rPr>
      </w:pPr>
    </w:p>
    <w:p w:rsidR="006E784F" w:rsidRPr="00D857CA" w:rsidRDefault="006E784F" w:rsidP="00AB3A30">
      <w:pPr>
        <w:spacing w:line="276" w:lineRule="auto"/>
        <w:jc w:val="both"/>
        <w:rPr>
          <w:color w:val="000000" w:themeColor="text1"/>
          <w:sz w:val="24"/>
          <w:szCs w:val="24"/>
        </w:rPr>
      </w:pPr>
      <w:r w:rsidRPr="00FE3E7E">
        <w:rPr>
          <w:color w:val="000000" w:themeColor="text1"/>
          <w:sz w:val="24"/>
          <w:szCs w:val="24"/>
        </w:rPr>
        <w:t>El acuerdo fue notificado</w:t>
      </w:r>
      <w:r w:rsidR="002174FF" w:rsidRPr="00FE3E7E">
        <w:rPr>
          <w:color w:val="000000" w:themeColor="text1"/>
          <w:sz w:val="24"/>
          <w:szCs w:val="24"/>
        </w:rPr>
        <w:t xml:space="preserve">, el </w:t>
      </w:r>
      <w:r w:rsidR="00617788">
        <w:rPr>
          <w:color w:val="000000" w:themeColor="text1"/>
          <w:sz w:val="24"/>
          <w:szCs w:val="24"/>
        </w:rPr>
        <w:t>1</w:t>
      </w:r>
      <w:r w:rsidR="00FE3E7E" w:rsidRPr="00FE3E7E">
        <w:rPr>
          <w:color w:val="000000" w:themeColor="text1"/>
          <w:sz w:val="24"/>
          <w:szCs w:val="24"/>
        </w:rPr>
        <w:t>6</w:t>
      </w:r>
      <w:r w:rsidR="002174FF" w:rsidRPr="00FE3E7E">
        <w:rPr>
          <w:color w:val="000000" w:themeColor="text1"/>
          <w:sz w:val="24"/>
          <w:szCs w:val="24"/>
        </w:rPr>
        <w:t xml:space="preserve"> de </w:t>
      </w:r>
      <w:r w:rsidR="00FE3E7E" w:rsidRPr="00FE3E7E">
        <w:rPr>
          <w:color w:val="000000" w:themeColor="text1"/>
          <w:sz w:val="24"/>
          <w:szCs w:val="24"/>
        </w:rPr>
        <w:t>a</w:t>
      </w:r>
      <w:r w:rsidR="00617788">
        <w:rPr>
          <w:color w:val="000000" w:themeColor="text1"/>
          <w:sz w:val="24"/>
          <w:szCs w:val="24"/>
        </w:rPr>
        <w:t>gosto</w:t>
      </w:r>
      <w:r w:rsidR="002174FF" w:rsidRPr="00FE3E7E">
        <w:rPr>
          <w:color w:val="000000" w:themeColor="text1"/>
          <w:sz w:val="24"/>
          <w:szCs w:val="24"/>
        </w:rPr>
        <w:t xml:space="preserve"> de</w:t>
      </w:r>
      <w:r w:rsidRPr="00FE3E7E">
        <w:rPr>
          <w:color w:val="000000" w:themeColor="text1"/>
          <w:sz w:val="24"/>
          <w:szCs w:val="24"/>
        </w:rPr>
        <w:t>l</w:t>
      </w:r>
      <w:r w:rsidR="002174FF" w:rsidRPr="00FE3E7E">
        <w:rPr>
          <w:color w:val="000000" w:themeColor="text1"/>
          <w:sz w:val="24"/>
          <w:szCs w:val="24"/>
        </w:rPr>
        <w:t xml:space="preserve"> dos mil dieciséis.</w:t>
      </w:r>
      <w:r w:rsidRPr="00FE3E7E">
        <w:rPr>
          <w:color w:val="000000" w:themeColor="text1"/>
          <w:sz w:val="24"/>
          <w:szCs w:val="24"/>
        </w:rPr>
        <w:t xml:space="preserve"> (</w:t>
      </w:r>
      <w:r w:rsidRPr="00D857CA">
        <w:rPr>
          <w:color w:val="000000" w:themeColor="text1"/>
          <w:sz w:val="24"/>
          <w:szCs w:val="24"/>
        </w:rPr>
        <w:t xml:space="preserve">Léase </w:t>
      </w:r>
      <w:r w:rsidR="002174FF" w:rsidRPr="00D857CA">
        <w:rPr>
          <w:color w:val="000000" w:themeColor="text1"/>
          <w:sz w:val="24"/>
          <w:szCs w:val="24"/>
        </w:rPr>
        <w:t xml:space="preserve">el </w:t>
      </w:r>
      <w:r w:rsidRPr="00D857CA">
        <w:rPr>
          <w:color w:val="000000" w:themeColor="text1"/>
          <w:sz w:val="24"/>
          <w:szCs w:val="24"/>
        </w:rPr>
        <w:t xml:space="preserve">folio </w:t>
      </w:r>
      <w:r w:rsidR="00617788" w:rsidRPr="00D857CA">
        <w:rPr>
          <w:color w:val="000000" w:themeColor="text1"/>
          <w:sz w:val="24"/>
          <w:szCs w:val="24"/>
        </w:rPr>
        <w:t>23</w:t>
      </w:r>
      <w:r w:rsidRPr="00D857CA">
        <w:rPr>
          <w:color w:val="000000" w:themeColor="text1"/>
          <w:sz w:val="24"/>
          <w:szCs w:val="24"/>
        </w:rPr>
        <w:t xml:space="preserve"> del expediente </w:t>
      </w:r>
      <w:r w:rsidR="00861FA2" w:rsidRPr="00D857CA">
        <w:rPr>
          <w:color w:val="000000" w:themeColor="text1"/>
          <w:sz w:val="22"/>
          <w:szCs w:val="22"/>
        </w:rPr>
        <w:t>TAT-123-16</w:t>
      </w:r>
      <w:r w:rsidRPr="00D857CA">
        <w:rPr>
          <w:color w:val="000000" w:themeColor="text1"/>
          <w:sz w:val="24"/>
          <w:szCs w:val="24"/>
        </w:rPr>
        <w:t>)</w:t>
      </w:r>
    </w:p>
    <w:p w:rsidR="00D06D51" w:rsidRPr="00490360" w:rsidRDefault="00D06D51" w:rsidP="00AB3A30">
      <w:pPr>
        <w:pStyle w:val="Textoindependiente"/>
        <w:spacing w:after="0" w:line="276" w:lineRule="auto"/>
        <w:ind w:right="760"/>
        <w:jc w:val="both"/>
        <w:rPr>
          <w:color w:val="000000" w:themeColor="text1"/>
          <w:lang w:val="es-CR"/>
        </w:rPr>
      </w:pPr>
    </w:p>
    <w:p w:rsidR="00A7271F" w:rsidRPr="00490360" w:rsidRDefault="002174FF" w:rsidP="0084317A">
      <w:pPr>
        <w:spacing w:line="276" w:lineRule="auto"/>
        <w:jc w:val="both"/>
        <w:rPr>
          <w:color w:val="000000" w:themeColor="text1"/>
        </w:rPr>
      </w:pPr>
      <w:bookmarkStart w:id="1" w:name="_Hlk481586875"/>
      <w:r w:rsidRPr="00490360">
        <w:rPr>
          <w:b/>
          <w:color w:val="000000" w:themeColor="text1"/>
          <w:sz w:val="24"/>
          <w:szCs w:val="24"/>
        </w:rPr>
        <w:t>SEGUNDO. -</w:t>
      </w:r>
      <w:r w:rsidR="00A7271F" w:rsidRPr="00490360">
        <w:rPr>
          <w:b/>
          <w:color w:val="000000" w:themeColor="text1"/>
          <w:sz w:val="24"/>
          <w:szCs w:val="24"/>
        </w:rPr>
        <w:tab/>
      </w:r>
      <w:r w:rsidR="00A7271F" w:rsidRPr="00490360">
        <w:rPr>
          <w:color w:val="000000" w:themeColor="text1"/>
          <w:sz w:val="24"/>
          <w:szCs w:val="24"/>
        </w:rPr>
        <w:t>El</w:t>
      </w:r>
      <w:r w:rsidR="00074117" w:rsidRPr="00490360">
        <w:rPr>
          <w:b/>
          <w:color w:val="000000" w:themeColor="text1"/>
          <w:sz w:val="24"/>
          <w:szCs w:val="24"/>
        </w:rPr>
        <w:t xml:space="preserve"> </w:t>
      </w:r>
      <w:r w:rsidR="002C078B" w:rsidRPr="00490360">
        <w:rPr>
          <w:b/>
          <w:color w:val="000000" w:themeColor="text1"/>
          <w:sz w:val="24"/>
          <w:szCs w:val="24"/>
        </w:rPr>
        <w:t>22</w:t>
      </w:r>
      <w:r w:rsidR="00074117" w:rsidRPr="00490360">
        <w:rPr>
          <w:b/>
          <w:color w:val="000000" w:themeColor="text1"/>
          <w:sz w:val="24"/>
          <w:szCs w:val="24"/>
        </w:rPr>
        <w:t xml:space="preserve"> </w:t>
      </w:r>
      <w:r w:rsidR="00A7271F" w:rsidRPr="00490360">
        <w:rPr>
          <w:b/>
          <w:color w:val="000000" w:themeColor="text1"/>
          <w:sz w:val="24"/>
          <w:szCs w:val="24"/>
        </w:rPr>
        <w:t xml:space="preserve">de </w:t>
      </w:r>
      <w:r w:rsidR="002C078B" w:rsidRPr="00490360">
        <w:rPr>
          <w:b/>
          <w:color w:val="000000" w:themeColor="text1"/>
          <w:sz w:val="24"/>
          <w:szCs w:val="24"/>
        </w:rPr>
        <w:t xml:space="preserve">agosto </w:t>
      </w:r>
      <w:r w:rsidR="00A7271F" w:rsidRPr="00490360">
        <w:rPr>
          <w:b/>
          <w:color w:val="000000" w:themeColor="text1"/>
          <w:sz w:val="24"/>
          <w:szCs w:val="24"/>
        </w:rPr>
        <w:t>del 201</w:t>
      </w:r>
      <w:r w:rsidR="00074117" w:rsidRPr="00490360">
        <w:rPr>
          <w:b/>
          <w:color w:val="000000" w:themeColor="text1"/>
          <w:sz w:val="24"/>
          <w:szCs w:val="24"/>
        </w:rPr>
        <w:t>6</w:t>
      </w:r>
      <w:r w:rsidR="002C078B" w:rsidRPr="00490360">
        <w:rPr>
          <w:color w:val="000000" w:themeColor="text1"/>
          <w:sz w:val="24"/>
          <w:szCs w:val="24"/>
        </w:rPr>
        <w:t xml:space="preserve">, la empresa </w:t>
      </w:r>
      <w:r w:rsidR="00A7271F" w:rsidRPr="00490360">
        <w:rPr>
          <w:color w:val="000000" w:themeColor="text1"/>
          <w:sz w:val="24"/>
          <w:szCs w:val="24"/>
        </w:rPr>
        <w:t xml:space="preserve">recurrente </w:t>
      </w:r>
      <w:r w:rsidR="002C078B" w:rsidRPr="00490360">
        <w:rPr>
          <w:color w:val="000000" w:themeColor="text1"/>
          <w:sz w:val="24"/>
          <w:szCs w:val="24"/>
        </w:rPr>
        <w:t xml:space="preserve">interpone </w:t>
      </w:r>
      <w:r w:rsidR="002C078B" w:rsidRPr="00490360">
        <w:rPr>
          <w:b/>
          <w:smallCaps/>
          <w:color w:val="000000" w:themeColor="text1"/>
          <w:sz w:val="24"/>
          <w:szCs w:val="24"/>
        </w:rPr>
        <w:t>Recurso de Apelación en subsidio e incidente de nulidad absoluta</w:t>
      </w:r>
      <w:r w:rsidR="0084317A" w:rsidRPr="00490360">
        <w:rPr>
          <w:smallCaps/>
          <w:color w:val="000000" w:themeColor="text1"/>
          <w:sz w:val="24"/>
          <w:szCs w:val="24"/>
        </w:rPr>
        <w:t>,</w:t>
      </w:r>
      <w:r w:rsidR="0084317A" w:rsidRPr="00490360">
        <w:rPr>
          <w:color w:val="000000" w:themeColor="text1"/>
          <w:sz w:val="24"/>
          <w:szCs w:val="24"/>
        </w:rPr>
        <w:t xml:space="preserve"> contra el </w:t>
      </w:r>
      <w:r w:rsidR="00B62B02" w:rsidRPr="00490360">
        <w:rPr>
          <w:b/>
          <w:color w:val="000000" w:themeColor="text1"/>
          <w:sz w:val="24"/>
          <w:szCs w:val="24"/>
        </w:rPr>
        <w:t>Artículo 7.13 de la Sesión Ordinaria 39-2016, celebrada el 11 de agosto del 2016</w:t>
      </w:r>
      <w:r w:rsidR="00A7271F" w:rsidRPr="00490360">
        <w:rPr>
          <w:color w:val="000000" w:themeColor="text1"/>
          <w:sz w:val="24"/>
          <w:szCs w:val="24"/>
        </w:rPr>
        <w:t xml:space="preserve">, por la Junta Directiva del Consejo de Transporte, </w:t>
      </w:r>
      <w:r w:rsidR="0084317A" w:rsidRPr="00490360">
        <w:rPr>
          <w:color w:val="000000" w:themeColor="text1"/>
          <w:sz w:val="24"/>
          <w:szCs w:val="24"/>
        </w:rPr>
        <w:t xml:space="preserve">solicitando la revocatoria del acto impugnado, </w:t>
      </w:r>
      <w:r w:rsidR="00E83130" w:rsidRPr="00490360">
        <w:rPr>
          <w:color w:val="000000" w:themeColor="text1"/>
          <w:sz w:val="24"/>
          <w:szCs w:val="24"/>
        </w:rPr>
        <w:t>debido a que estima no se le ha dado el debido proceso al no darle derecho de defensa y tener como ciertas las declaraciones emitidas en el informe técnico</w:t>
      </w:r>
      <w:r w:rsidR="0084317A" w:rsidRPr="00490360">
        <w:rPr>
          <w:color w:val="000000" w:themeColor="text1"/>
          <w:sz w:val="24"/>
          <w:szCs w:val="24"/>
        </w:rPr>
        <w:t xml:space="preserve">. </w:t>
      </w:r>
      <w:r w:rsidR="00416271" w:rsidRPr="00490360">
        <w:rPr>
          <w:color w:val="000000" w:themeColor="text1"/>
        </w:rPr>
        <w:t xml:space="preserve"> </w:t>
      </w:r>
      <w:r w:rsidR="00A7271F" w:rsidRPr="00490360">
        <w:rPr>
          <w:color w:val="000000" w:themeColor="text1"/>
        </w:rPr>
        <w:t>(Léa</w:t>
      </w:r>
      <w:r w:rsidR="0084317A" w:rsidRPr="00490360">
        <w:rPr>
          <w:color w:val="000000" w:themeColor="text1"/>
        </w:rPr>
        <w:t>n</w:t>
      </w:r>
      <w:r w:rsidR="00A7271F" w:rsidRPr="00490360">
        <w:rPr>
          <w:color w:val="000000" w:themeColor="text1"/>
        </w:rPr>
        <w:t xml:space="preserve">se </w:t>
      </w:r>
      <w:r w:rsidR="00416271" w:rsidRPr="00490360">
        <w:rPr>
          <w:color w:val="000000" w:themeColor="text1"/>
        </w:rPr>
        <w:t>l</w:t>
      </w:r>
      <w:r w:rsidR="0084317A" w:rsidRPr="00490360">
        <w:rPr>
          <w:color w:val="000000" w:themeColor="text1"/>
        </w:rPr>
        <w:t>os</w:t>
      </w:r>
      <w:r w:rsidR="00416271" w:rsidRPr="00490360">
        <w:rPr>
          <w:color w:val="000000" w:themeColor="text1"/>
        </w:rPr>
        <w:t xml:space="preserve"> </w:t>
      </w:r>
      <w:r w:rsidR="00A7271F" w:rsidRPr="00490360">
        <w:rPr>
          <w:color w:val="000000" w:themeColor="text1"/>
        </w:rPr>
        <w:t>folio</w:t>
      </w:r>
      <w:r w:rsidR="0084317A" w:rsidRPr="00490360">
        <w:rPr>
          <w:color w:val="000000" w:themeColor="text1"/>
        </w:rPr>
        <w:t>s</w:t>
      </w:r>
      <w:r w:rsidR="00A7271F" w:rsidRPr="00490360">
        <w:rPr>
          <w:color w:val="000000" w:themeColor="text1"/>
        </w:rPr>
        <w:t xml:space="preserve"> </w:t>
      </w:r>
      <w:r w:rsidR="0084317A" w:rsidRPr="00490360">
        <w:rPr>
          <w:color w:val="000000" w:themeColor="text1"/>
        </w:rPr>
        <w:t xml:space="preserve">del </w:t>
      </w:r>
      <w:r w:rsidR="00E83130" w:rsidRPr="00490360">
        <w:rPr>
          <w:color w:val="000000" w:themeColor="text1"/>
        </w:rPr>
        <w:t xml:space="preserve">6 al </w:t>
      </w:r>
      <w:r w:rsidR="0084317A" w:rsidRPr="00490360">
        <w:rPr>
          <w:color w:val="000000" w:themeColor="text1"/>
        </w:rPr>
        <w:t>1</w:t>
      </w:r>
      <w:r w:rsidR="00E83130" w:rsidRPr="00490360">
        <w:rPr>
          <w:color w:val="000000" w:themeColor="text1"/>
        </w:rPr>
        <w:t>4</w:t>
      </w:r>
      <w:r w:rsidR="00416271" w:rsidRPr="00490360">
        <w:rPr>
          <w:color w:val="000000" w:themeColor="text1"/>
        </w:rPr>
        <w:t xml:space="preserve"> </w:t>
      </w:r>
      <w:r w:rsidR="00A7271F" w:rsidRPr="00490360">
        <w:rPr>
          <w:color w:val="000000" w:themeColor="text1"/>
        </w:rPr>
        <w:t>d</w:t>
      </w:r>
      <w:r w:rsidR="00416271" w:rsidRPr="00490360">
        <w:rPr>
          <w:color w:val="000000" w:themeColor="text1"/>
        </w:rPr>
        <w:t>el expediente a</w:t>
      </w:r>
      <w:r w:rsidR="00A7271F" w:rsidRPr="00490360">
        <w:rPr>
          <w:color w:val="000000" w:themeColor="text1"/>
        </w:rPr>
        <w:t>dministrativo</w:t>
      </w:r>
      <w:r w:rsidR="00416271" w:rsidRPr="00490360">
        <w:rPr>
          <w:color w:val="000000" w:themeColor="text1"/>
        </w:rPr>
        <w:t xml:space="preserve"> </w:t>
      </w:r>
      <w:r w:rsidR="00861FA2" w:rsidRPr="00490360">
        <w:rPr>
          <w:color w:val="000000" w:themeColor="text1"/>
        </w:rPr>
        <w:t>TAT-123-16</w:t>
      </w:r>
      <w:r w:rsidR="00A7271F" w:rsidRPr="00490360">
        <w:rPr>
          <w:color w:val="000000" w:themeColor="text1"/>
        </w:rPr>
        <w:t>)</w:t>
      </w:r>
    </w:p>
    <w:p w:rsidR="00A7271F" w:rsidRPr="00490360" w:rsidRDefault="00A7271F" w:rsidP="00A7271F">
      <w:pPr>
        <w:jc w:val="both"/>
        <w:rPr>
          <w:color w:val="000000" w:themeColor="text1"/>
          <w:sz w:val="24"/>
          <w:szCs w:val="24"/>
        </w:rPr>
      </w:pPr>
    </w:p>
    <w:p w:rsidR="0097201A" w:rsidRPr="00490360" w:rsidRDefault="00D06D51" w:rsidP="00AB3A30">
      <w:pPr>
        <w:spacing w:line="276" w:lineRule="auto"/>
        <w:jc w:val="both"/>
        <w:rPr>
          <w:color w:val="000000" w:themeColor="text1"/>
          <w:sz w:val="24"/>
          <w:szCs w:val="24"/>
        </w:rPr>
      </w:pPr>
      <w:r w:rsidRPr="00490360">
        <w:rPr>
          <w:b/>
          <w:color w:val="000000" w:themeColor="text1"/>
          <w:sz w:val="24"/>
          <w:szCs w:val="24"/>
        </w:rPr>
        <w:t>TERCERO</w:t>
      </w:r>
      <w:r w:rsidR="001B79F8" w:rsidRPr="00490360">
        <w:rPr>
          <w:b/>
          <w:color w:val="000000" w:themeColor="text1"/>
          <w:sz w:val="24"/>
          <w:szCs w:val="24"/>
        </w:rPr>
        <w:t xml:space="preserve">. </w:t>
      </w:r>
      <w:r w:rsidRPr="00490360">
        <w:rPr>
          <w:color w:val="000000" w:themeColor="text1"/>
          <w:sz w:val="24"/>
          <w:szCs w:val="24"/>
        </w:rPr>
        <w:t xml:space="preserve"> </w:t>
      </w:r>
      <w:r w:rsidR="00A7271F" w:rsidRPr="00490360">
        <w:rPr>
          <w:color w:val="000000" w:themeColor="text1"/>
          <w:sz w:val="24"/>
          <w:szCs w:val="24"/>
        </w:rPr>
        <w:t xml:space="preserve">La Junta Directiva del Consejo de Transporte Público en </w:t>
      </w:r>
      <w:r w:rsidR="00416271" w:rsidRPr="00490360">
        <w:rPr>
          <w:color w:val="000000" w:themeColor="text1"/>
          <w:sz w:val="24"/>
          <w:szCs w:val="24"/>
        </w:rPr>
        <w:t xml:space="preserve">el </w:t>
      </w:r>
      <w:r w:rsidR="00416271" w:rsidRPr="00490360">
        <w:rPr>
          <w:b/>
          <w:color w:val="000000" w:themeColor="text1"/>
          <w:sz w:val="24"/>
          <w:szCs w:val="24"/>
        </w:rPr>
        <w:t>Artículo 7.</w:t>
      </w:r>
      <w:r w:rsidR="00E83130" w:rsidRPr="00490360">
        <w:rPr>
          <w:b/>
          <w:color w:val="000000" w:themeColor="text1"/>
          <w:sz w:val="24"/>
          <w:szCs w:val="24"/>
        </w:rPr>
        <w:t>9</w:t>
      </w:r>
      <w:r w:rsidR="00416271" w:rsidRPr="00490360">
        <w:rPr>
          <w:b/>
          <w:color w:val="000000" w:themeColor="text1"/>
          <w:sz w:val="24"/>
          <w:szCs w:val="24"/>
        </w:rPr>
        <w:t xml:space="preserve"> de </w:t>
      </w:r>
      <w:r w:rsidR="00A7271F" w:rsidRPr="00490360">
        <w:rPr>
          <w:b/>
          <w:color w:val="000000" w:themeColor="text1"/>
          <w:sz w:val="24"/>
          <w:szCs w:val="24"/>
        </w:rPr>
        <w:t xml:space="preserve">la Sesión Ordinaria </w:t>
      </w:r>
      <w:r w:rsidR="00E83130" w:rsidRPr="00490360">
        <w:rPr>
          <w:b/>
          <w:color w:val="000000" w:themeColor="text1"/>
          <w:sz w:val="24"/>
          <w:szCs w:val="24"/>
        </w:rPr>
        <w:t>43</w:t>
      </w:r>
      <w:r w:rsidR="00A7271F" w:rsidRPr="00490360">
        <w:rPr>
          <w:b/>
          <w:color w:val="000000" w:themeColor="text1"/>
          <w:sz w:val="24"/>
          <w:szCs w:val="24"/>
        </w:rPr>
        <w:t>-201</w:t>
      </w:r>
      <w:r w:rsidR="006206B8" w:rsidRPr="00490360">
        <w:rPr>
          <w:b/>
          <w:color w:val="000000" w:themeColor="text1"/>
          <w:sz w:val="24"/>
          <w:szCs w:val="24"/>
        </w:rPr>
        <w:t xml:space="preserve">6 del </w:t>
      </w:r>
      <w:r w:rsidR="00E83130" w:rsidRPr="00490360">
        <w:rPr>
          <w:b/>
          <w:color w:val="000000" w:themeColor="text1"/>
          <w:sz w:val="24"/>
          <w:szCs w:val="24"/>
        </w:rPr>
        <w:t>7</w:t>
      </w:r>
      <w:r w:rsidR="006206B8" w:rsidRPr="00490360">
        <w:rPr>
          <w:b/>
          <w:color w:val="000000" w:themeColor="text1"/>
          <w:sz w:val="24"/>
          <w:szCs w:val="24"/>
        </w:rPr>
        <w:t xml:space="preserve"> </w:t>
      </w:r>
      <w:r w:rsidR="00A7271F" w:rsidRPr="00490360">
        <w:rPr>
          <w:b/>
          <w:color w:val="000000" w:themeColor="text1"/>
          <w:sz w:val="24"/>
          <w:szCs w:val="24"/>
        </w:rPr>
        <w:t xml:space="preserve">de </w:t>
      </w:r>
      <w:r w:rsidR="00E83130" w:rsidRPr="00490360">
        <w:rPr>
          <w:b/>
          <w:color w:val="000000" w:themeColor="text1"/>
          <w:sz w:val="24"/>
          <w:szCs w:val="24"/>
        </w:rPr>
        <w:t>setiembre</w:t>
      </w:r>
      <w:r w:rsidR="00A7271F" w:rsidRPr="00490360">
        <w:rPr>
          <w:b/>
          <w:color w:val="000000" w:themeColor="text1"/>
          <w:sz w:val="24"/>
          <w:szCs w:val="24"/>
        </w:rPr>
        <w:t xml:space="preserve"> del</w:t>
      </w:r>
      <w:r w:rsidR="006206B8" w:rsidRPr="00490360">
        <w:rPr>
          <w:b/>
          <w:color w:val="000000" w:themeColor="text1"/>
          <w:sz w:val="24"/>
          <w:szCs w:val="24"/>
        </w:rPr>
        <w:t xml:space="preserve"> </w:t>
      </w:r>
      <w:r w:rsidR="00A7271F" w:rsidRPr="00490360">
        <w:rPr>
          <w:b/>
          <w:color w:val="000000" w:themeColor="text1"/>
          <w:sz w:val="24"/>
          <w:szCs w:val="24"/>
        </w:rPr>
        <w:t>201</w:t>
      </w:r>
      <w:r w:rsidR="006206B8" w:rsidRPr="00490360">
        <w:rPr>
          <w:b/>
          <w:color w:val="000000" w:themeColor="text1"/>
          <w:sz w:val="24"/>
          <w:szCs w:val="24"/>
        </w:rPr>
        <w:t>6</w:t>
      </w:r>
      <w:r w:rsidR="00A7271F" w:rsidRPr="00490360">
        <w:rPr>
          <w:color w:val="000000" w:themeColor="text1"/>
          <w:sz w:val="24"/>
          <w:szCs w:val="24"/>
        </w:rPr>
        <w:t xml:space="preserve"> conoció </w:t>
      </w:r>
      <w:r w:rsidR="00B73485" w:rsidRPr="00490360">
        <w:rPr>
          <w:color w:val="000000" w:themeColor="text1"/>
          <w:sz w:val="24"/>
          <w:szCs w:val="24"/>
        </w:rPr>
        <w:t>el recurso de revocatoria</w:t>
      </w:r>
      <w:r w:rsidR="00157477" w:rsidRPr="00490360">
        <w:rPr>
          <w:color w:val="000000" w:themeColor="text1"/>
          <w:sz w:val="24"/>
          <w:szCs w:val="24"/>
        </w:rPr>
        <w:t xml:space="preserve"> y sus incidencias, </w:t>
      </w:r>
      <w:r w:rsidR="0097201A" w:rsidRPr="00490360">
        <w:rPr>
          <w:color w:val="000000" w:themeColor="text1"/>
          <w:sz w:val="24"/>
          <w:szCs w:val="24"/>
        </w:rPr>
        <w:t>acogi</w:t>
      </w:r>
      <w:r w:rsidR="00B73485" w:rsidRPr="00490360">
        <w:rPr>
          <w:color w:val="000000" w:themeColor="text1"/>
          <w:sz w:val="24"/>
          <w:szCs w:val="24"/>
        </w:rPr>
        <w:t>ó</w:t>
      </w:r>
      <w:r w:rsidR="0097201A" w:rsidRPr="00490360">
        <w:rPr>
          <w:color w:val="000000" w:themeColor="text1"/>
          <w:sz w:val="24"/>
          <w:szCs w:val="24"/>
        </w:rPr>
        <w:t xml:space="preserve"> las recomendaciones del informe DAJ-201</w:t>
      </w:r>
      <w:r w:rsidR="00B73485" w:rsidRPr="00490360">
        <w:rPr>
          <w:color w:val="000000" w:themeColor="text1"/>
          <w:sz w:val="24"/>
          <w:szCs w:val="24"/>
        </w:rPr>
        <w:t>6</w:t>
      </w:r>
      <w:r w:rsidR="0097201A" w:rsidRPr="00490360">
        <w:rPr>
          <w:color w:val="000000" w:themeColor="text1"/>
          <w:sz w:val="24"/>
          <w:szCs w:val="24"/>
        </w:rPr>
        <w:t>-</w:t>
      </w:r>
      <w:r w:rsidR="00E83130" w:rsidRPr="00490360">
        <w:rPr>
          <w:color w:val="000000" w:themeColor="text1"/>
          <w:sz w:val="24"/>
          <w:szCs w:val="24"/>
        </w:rPr>
        <w:t>003112</w:t>
      </w:r>
      <w:r w:rsidR="0097201A" w:rsidRPr="00490360">
        <w:rPr>
          <w:color w:val="000000" w:themeColor="text1"/>
          <w:sz w:val="24"/>
          <w:szCs w:val="24"/>
        </w:rPr>
        <w:t xml:space="preserve"> del </w:t>
      </w:r>
      <w:r w:rsidR="00E83130" w:rsidRPr="00490360">
        <w:rPr>
          <w:color w:val="000000" w:themeColor="text1"/>
          <w:sz w:val="24"/>
          <w:szCs w:val="24"/>
        </w:rPr>
        <w:t>5</w:t>
      </w:r>
      <w:r w:rsidR="0097201A" w:rsidRPr="00490360">
        <w:rPr>
          <w:color w:val="000000" w:themeColor="text1"/>
          <w:sz w:val="24"/>
          <w:szCs w:val="24"/>
        </w:rPr>
        <w:t xml:space="preserve"> de </w:t>
      </w:r>
      <w:r w:rsidR="00E83130" w:rsidRPr="00490360">
        <w:rPr>
          <w:color w:val="000000" w:themeColor="text1"/>
          <w:sz w:val="24"/>
          <w:szCs w:val="24"/>
        </w:rPr>
        <w:t>setiembre</w:t>
      </w:r>
      <w:r w:rsidR="0097201A" w:rsidRPr="00490360">
        <w:rPr>
          <w:color w:val="000000" w:themeColor="text1"/>
          <w:sz w:val="24"/>
          <w:szCs w:val="24"/>
        </w:rPr>
        <w:t xml:space="preserve"> del 201</w:t>
      </w:r>
      <w:r w:rsidR="00B73485" w:rsidRPr="00490360">
        <w:rPr>
          <w:color w:val="000000" w:themeColor="text1"/>
          <w:sz w:val="24"/>
          <w:szCs w:val="24"/>
        </w:rPr>
        <w:t>6</w:t>
      </w:r>
      <w:r w:rsidR="0097201A" w:rsidRPr="00490360">
        <w:rPr>
          <w:color w:val="000000" w:themeColor="text1"/>
          <w:sz w:val="24"/>
          <w:szCs w:val="24"/>
        </w:rPr>
        <w:t>, emitido por la Dirección de Asuntos Jurídicos</w:t>
      </w:r>
      <w:r w:rsidR="00C50D56" w:rsidRPr="00490360">
        <w:rPr>
          <w:color w:val="000000" w:themeColor="text1"/>
          <w:sz w:val="24"/>
          <w:szCs w:val="24"/>
        </w:rPr>
        <w:t>;</w:t>
      </w:r>
      <w:r w:rsidR="0097201A" w:rsidRPr="00490360">
        <w:rPr>
          <w:color w:val="000000" w:themeColor="text1"/>
          <w:sz w:val="24"/>
          <w:szCs w:val="24"/>
        </w:rPr>
        <w:t xml:space="preserve"> </w:t>
      </w:r>
      <w:r w:rsidR="00157477" w:rsidRPr="00490360">
        <w:rPr>
          <w:color w:val="000000" w:themeColor="text1"/>
          <w:sz w:val="24"/>
          <w:szCs w:val="24"/>
        </w:rPr>
        <w:t xml:space="preserve">y en consecuencia </w:t>
      </w:r>
      <w:r w:rsidR="0097201A" w:rsidRPr="00490360">
        <w:rPr>
          <w:color w:val="000000" w:themeColor="text1"/>
          <w:sz w:val="24"/>
          <w:szCs w:val="24"/>
        </w:rPr>
        <w:lastRenderedPageBreak/>
        <w:t>rechaz</w:t>
      </w:r>
      <w:r w:rsidR="00157477" w:rsidRPr="00490360">
        <w:rPr>
          <w:color w:val="000000" w:themeColor="text1"/>
          <w:sz w:val="24"/>
          <w:szCs w:val="24"/>
        </w:rPr>
        <w:t>ó</w:t>
      </w:r>
      <w:r w:rsidR="0097201A" w:rsidRPr="00490360">
        <w:rPr>
          <w:color w:val="000000" w:themeColor="text1"/>
          <w:sz w:val="24"/>
          <w:szCs w:val="24"/>
        </w:rPr>
        <w:t xml:space="preserve"> </w:t>
      </w:r>
      <w:r w:rsidR="00B73485" w:rsidRPr="00490360">
        <w:rPr>
          <w:color w:val="000000" w:themeColor="text1"/>
          <w:sz w:val="24"/>
          <w:szCs w:val="24"/>
        </w:rPr>
        <w:t xml:space="preserve">el recurso </w:t>
      </w:r>
      <w:r w:rsidR="00C50D56" w:rsidRPr="00490360">
        <w:rPr>
          <w:color w:val="000000" w:themeColor="text1"/>
          <w:sz w:val="24"/>
          <w:szCs w:val="24"/>
        </w:rPr>
        <w:t xml:space="preserve">de revocatoria </w:t>
      </w:r>
      <w:r w:rsidR="00157477" w:rsidRPr="00490360">
        <w:rPr>
          <w:color w:val="000000" w:themeColor="text1"/>
          <w:sz w:val="24"/>
          <w:szCs w:val="24"/>
        </w:rPr>
        <w:t xml:space="preserve">e incidencias, </w:t>
      </w:r>
      <w:r w:rsidR="00B73485" w:rsidRPr="00490360">
        <w:rPr>
          <w:color w:val="000000" w:themeColor="text1"/>
          <w:sz w:val="24"/>
          <w:szCs w:val="24"/>
        </w:rPr>
        <w:t>y</w:t>
      </w:r>
      <w:r w:rsidR="0097201A" w:rsidRPr="00490360">
        <w:rPr>
          <w:color w:val="000000" w:themeColor="text1"/>
          <w:sz w:val="24"/>
          <w:szCs w:val="24"/>
        </w:rPr>
        <w:t xml:space="preserve"> elev</w:t>
      </w:r>
      <w:r w:rsidR="00157477" w:rsidRPr="00490360">
        <w:rPr>
          <w:color w:val="000000" w:themeColor="text1"/>
          <w:sz w:val="24"/>
          <w:szCs w:val="24"/>
        </w:rPr>
        <w:t>ó</w:t>
      </w:r>
      <w:r w:rsidR="0097201A" w:rsidRPr="00490360">
        <w:rPr>
          <w:color w:val="000000" w:themeColor="text1"/>
          <w:sz w:val="24"/>
          <w:szCs w:val="24"/>
        </w:rPr>
        <w:t xml:space="preserve"> el </w:t>
      </w:r>
      <w:r w:rsidR="00952062" w:rsidRPr="00490360">
        <w:rPr>
          <w:color w:val="000000" w:themeColor="text1"/>
          <w:sz w:val="24"/>
          <w:szCs w:val="24"/>
        </w:rPr>
        <w:t xml:space="preserve">Recurso </w:t>
      </w:r>
      <w:r w:rsidR="0097201A" w:rsidRPr="00490360">
        <w:rPr>
          <w:color w:val="000000" w:themeColor="text1"/>
          <w:sz w:val="24"/>
          <w:szCs w:val="24"/>
        </w:rPr>
        <w:t xml:space="preserve">de Apelación ante el Tribunal </w:t>
      </w:r>
      <w:r w:rsidR="003348CB" w:rsidRPr="00490360">
        <w:rPr>
          <w:color w:val="000000" w:themeColor="text1"/>
          <w:sz w:val="24"/>
          <w:szCs w:val="24"/>
        </w:rPr>
        <w:t xml:space="preserve">Administrativo </w:t>
      </w:r>
      <w:r w:rsidR="0097201A" w:rsidRPr="00490360">
        <w:rPr>
          <w:color w:val="000000" w:themeColor="text1"/>
          <w:sz w:val="24"/>
          <w:szCs w:val="24"/>
        </w:rPr>
        <w:t xml:space="preserve">de </w:t>
      </w:r>
      <w:r w:rsidR="003348CB" w:rsidRPr="00490360">
        <w:rPr>
          <w:color w:val="000000" w:themeColor="text1"/>
          <w:sz w:val="24"/>
          <w:szCs w:val="24"/>
        </w:rPr>
        <w:t>Transporte</w:t>
      </w:r>
      <w:r w:rsidR="0097201A" w:rsidRPr="00490360">
        <w:rPr>
          <w:color w:val="000000" w:themeColor="text1"/>
          <w:sz w:val="24"/>
          <w:szCs w:val="24"/>
        </w:rPr>
        <w:t>.</w:t>
      </w:r>
    </w:p>
    <w:p w:rsidR="0097201A" w:rsidRPr="00490360" w:rsidRDefault="0097201A" w:rsidP="00AB3A30">
      <w:pPr>
        <w:spacing w:line="276" w:lineRule="auto"/>
        <w:jc w:val="both"/>
        <w:rPr>
          <w:color w:val="000000" w:themeColor="text1"/>
          <w:sz w:val="24"/>
          <w:szCs w:val="24"/>
        </w:rPr>
      </w:pPr>
    </w:p>
    <w:bookmarkEnd w:id="1"/>
    <w:p w:rsidR="00891D5D" w:rsidRPr="00490360" w:rsidRDefault="00D06D51" w:rsidP="00AB3A30">
      <w:pPr>
        <w:spacing w:line="276" w:lineRule="auto"/>
        <w:jc w:val="both"/>
        <w:rPr>
          <w:b/>
          <w:color w:val="000000" w:themeColor="text1"/>
          <w:sz w:val="24"/>
          <w:szCs w:val="24"/>
        </w:rPr>
      </w:pPr>
      <w:r w:rsidRPr="00490360">
        <w:rPr>
          <w:b/>
          <w:color w:val="000000" w:themeColor="text1"/>
          <w:sz w:val="24"/>
          <w:szCs w:val="24"/>
        </w:rPr>
        <w:t>CUARTO</w:t>
      </w:r>
      <w:r w:rsidR="001B79F8" w:rsidRPr="00490360">
        <w:rPr>
          <w:b/>
          <w:color w:val="000000" w:themeColor="text1"/>
          <w:sz w:val="24"/>
          <w:szCs w:val="24"/>
        </w:rPr>
        <w:t xml:space="preserve">. </w:t>
      </w:r>
      <w:r w:rsidRPr="00490360">
        <w:rPr>
          <w:color w:val="000000" w:themeColor="text1"/>
          <w:sz w:val="24"/>
          <w:szCs w:val="24"/>
        </w:rPr>
        <w:t xml:space="preserve"> </w:t>
      </w:r>
      <w:r w:rsidR="00952062" w:rsidRPr="00490360">
        <w:rPr>
          <w:iCs/>
          <w:color w:val="000000" w:themeColor="text1"/>
          <w:sz w:val="24"/>
          <w:szCs w:val="24"/>
        </w:rPr>
        <w:t>En los procedimientos se han seguido las prescripciones de ley.</w:t>
      </w:r>
    </w:p>
    <w:p w:rsidR="006F56CC" w:rsidRPr="00490360" w:rsidRDefault="006F56CC" w:rsidP="00AB3A30">
      <w:pPr>
        <w:pStyle w:val="Sinespaciado"/>
        <w:spacing w:line="276" w:lineRule="auto"/>
        <w:jc w:val="both"/>
        <w:rPr>
          <w:iCs/>
          <w:color w:val="000000" w:themeColor="text1"/>
          <w:sz w:val="24"/>
          <w:szCs w:val="24"/>
          <w:lang w:val="es-CR"/>
        </w:rPr>
      </w:pPr>
    </w:p>
    <w:p w:rsidR="00D06D51" w:rsidRPr="00490360" w:rsidRDefault="00D06D51" w:rsidP="00AB3A30">
      <w:pPr>
        <w:pStyle w:val="Sinespaciado"/>
        <w:spacing w:line="276" w:lineRule="auto"/>
        <w:jc w:val="both"/>
        <w:rPr>
          <w:b/>
          <w:iCs/>
          <w:color w:val="000000" w:themeColor="text1"/>
          <w:sz w:val="24"/>
          <w:szCs w:val="24"/>
          <w:lang w:val="es-CR"/>
        </w:rPr>
      </w:pPr>
      <w:r w:rsidRPr="00490360">
        <w:rPr>
          <w:b/>
          <w:iCs/>
          <w:color w:val="000000" w:themeColor="text1"/>
          <w:sz w:val="24"/>
          <w:szCs w:val="24"/>
          <w:lang w:val="es-CR"/>
        </w:rPr>
        <w:t>REDACTA EL JUEZ PORTUGUEZ MÉNDEZ</w:t>
      </w:r>
      <w:r w:rsidR="00B62B02" w:rsidRPr="00490360">
        <w:rPr>
          <w:b/>
          <w:iCs/>
          <w:color w:val="000000" w:themeColor="text1"/>
          <w:sz w:val="24"/>
          <w:szCs w:val="24"/>
          <w:lang w:val="es-CR"/>
        </w:rPr>
        <w:t>,</w:t>
      </w:r>
    </w:p>
    <w:p w:rsidR="00D06D51" w:rsidRPr="00490360" w:rsidRDefault="00D06D51" w:rsidP="00AB3A30">
      <w:pPr>
        <w:pStyle w:val="Sinespaciado"/>
        <w:spacing w:line="276" w:lineRule="auto"/>
        <w:jc w:val="both"/>
        <w:rPr>
          <w:iCs/>
          <w:color w:val="000000" w:themeColor="text1"/>
          <w:sz w:val="24"/>
          <w:szCs w:val="24"/>
          <w:lang w:val="es-CR"/>
        </w:rPr>
      </w:pPr>
    </w:p>
    <w:p w:rsidR="00D06D51" w:rsidRPr="00490360" w:rsidRDefault="00E85F02" w:rsidP="00AB3A30">
      <w:pPr>
        <w:pStyle w:val="Sinespaciado"/>
        <w:spacing w:line="276" w:lineRule="auto"/>
        <w:jc w:val="center"/>
        <w:rPr>
          <w:b/>
          <w:iCs/>
          <w:color w:val="000000" w:themeColor="text1"/>
          <w:sz w:val="24"/>
          <w:szCs w:val="24"/>
          <w:lang w:val="es-CR"/>
        </w:rPr>
      </w:pPr>
      <w:r w:rsidRPr="00490360">
        <w:rPr>
          <w:b/>
          <w:iCs/>
          <w:color w:val="000000" w:themeColor="text1"/>
          <w:sz w:val="24"/>
          <w:szCs w:val="24"/>
          <w:lang w:val="es-CR"/>
        </w:rPr>
        <w:t>CONSIDERANDO</w:t>
      </w:r>
      <w:r w:rsidR="00952062" w:rsidRPr="00490360">
        <w:rPr>
          <w:b/>
          <w:iCs/>
          <w:color w:val="000000" w:themeColor="text1"/>
          <w:sz w:val="24"/>
          <w:szCs w:val="24"/>
          <w:lang w:val="es-CR"/>
        </w:rPr>
        <w:t xml:space="preserve"> </w:t>
      </w:r>
      <w:r w:rsidR="00C50D56" w:rsidRPr="00490360">
        <w:rPr>
          <w:b/>
          <w:iCs/>
          <w:color w:val="000000" w:themeColor="text1"/>
          <w:sz w:val="24"/>
          <w:szCs w:val="24"/>
          <w:lang w:val="es-CR"/>
        </w:rPr>
        <w:t>ÚNICO</w:t>
      </w:r>
    </w:p>
    <w:p w:rsidR="00D06D51" w:rsidRPr="00490360" w:rsidRDefault="00D06D51" w:rsidP="00AB3A30">
      <w:pPr>
        <w:pStyle w:val="Sinespaciado"/>
        <w:spacing w:line="276" w:lineRule="auto"/>
        <w:jc w:val="center"/>
        <w:rPr>
          <w:b/>
          <w:iCs/>
          <w:color w:val="000000" w:themeColor="text1"/>
          <w:sz w:val="24"/>
          <w:szCs w:val="24"/>
          <w:lang w:val="es-CR"/>
        </w:rPr>
      </w:pPr>
    </w:p>
    <w:p w:rsidR="00D06D51" w:rsidRPr="00490360" w:rsidRDefault="00E85F02" w:rsidP="00AB3A30">
      <w:pPr>
        <w:pStyle w:val="Sinespaciado"/>
        <w:spacing w:line="276" w:lineRule="auto"/>
        <w:jc w:val="both"/>
        <w:rPr>
          <w:iCs/>
          <w:color w:val="000000" w:themeColor="text1"/>
          <w:sz w:val="24"/>
          <w:szCs w:val="24"/>
          <w:lang w:val="es-CR"/>
        </w:rPr>
      </w:pPr>
      <w:r w:rsidRPr="00490360">
        <w:rPr>
          <w:iCs/>
          <w:color w:val="000000" w:themeColor="text1"/>
          <w:sz w:val="24"/>
          <w:szCs w:val="24"/>
          <w:lang w:val="es-CR"/>
        </w:rPr>
        <w:t xml:space="preserve">El Tribunal Administrativo de Transporte es el competente para conocer </w:t>
      </w:r>
      <w:r w:rsidR="00952062" w:rsidRPr="00490360">
        <w:rPr>
          <w:iCs/>
          <w:color w:val="000000" w:themeColor="text1"/>
          <w:sz w:val="24"/>
          <w:szCs w:val="24"/>
          <w:lang w:val="es-CR"/>
        </w:rPr>
        <w:t>de</w:t>
      </w:r>
      <w:r w:rsidR="00C50D56" w:rsidRPr="00490360">
        <w:rPr>
          <w:iCs/>
          <w:color w:val="000000" w:themeColor="text1"/>
          <w:sz w:val="24"/>
          <w:szCs w:val="24"/>
          <w:lang w:val="es-CR"/>
        </w:rPr>
        <w:t>l presente re</w:t>
      </w:r>
      <w:r w:rsidR="00952062" w:rsidRPr="00490360">
        <w:rPr>
          <w:iCs/>
          <w:color w:val="000000" w:themeColor="text1"/>
          <w:sz w:val="24"/>
          <w:szCs w:val="24"/>
          <w:lang w:val="es-CR"/>
        </w:rPr>
        <w:t>curso de apelación</w:t>
      </w:r>
      <w:r w:rsidRPr="00490360">
        <w:rPr>
          <w:iCs/>
          <w:color w:val="000000" w:themeColor="text1"/>
          <w:sz w:val="24"/>
          <w:szCs w:val="24"/>
          <w:lang w:val="es-CR"/>
        </w:rPr>
        <w:t xml:space="preserve"> de </w:t>
      </w:r>
      <w:r w:rsidR="00D06D51" w:rsidRPr="00490360">
        <w:rPr>
          <w:iCs/>
          <w:color w:val="000000" w:themeColor="text1"/>
          <w:sz w:val="24"/>
          <w:szCs w:val="24"/>
          <w:lang w:val="es-CR"/>
        </w:rPr>
        <w:t>conformidad con el artículo 22 de la Ley Reguladora del Servicio Público de Transporte Remunerado de Personas en Vehículos en la Modalidad de Taxi</w:t>
      </w:r>
      <w:r w:rsidRPr="00490360">
        <w:rPr>
          <w:iCs/>
          <w:color w:val="000000" w:themeColor="text1"/>
          <w:sz w:val="24"/>
          <w:szCs w:val="24"/>
          <w:lang w:val="es-CR"/>
        </w:rPr>
        <w:t xml:space="preserve"> N.</w:t>
      </w:r>
      <w:r w:rsidR="00C50D56" w:rsidRPr="00490360">
        <w:rPr>
          <w:iCs/>
          <w:color w:val="000000" w:themeColor="text1"/>
          <w:sz w:val="24"/>
          <w:szCs w:val="24"/>
          <w:lang w:val="es-CR"/>
        </w:rPr>
        <w:t xml:space="preserve"> </w:t>
      </w:r>
      <w:r w:rsidR="00D06D51" w:rsidRPr="00490360">
        <w:rPr>
          <w:iCs/>
          <w:color w:val="000000" w:themeColor="text1"/>
          <w:sz w:val="24"/>
          <w:szCs w:val="24"/>
          <w:lang w:val="es-CR"/>
        </w:rPr>
        <w:t>7969 del 22 de diciembre de 1999.</w:t>
      </w:r>
    </w:p>
    <w:p w:rsidR="00D06D51" w:rsidRPr="00490360" w:rsidRDefault="00D06D51" w:rsidP="00AB3A30">
      <w:pPr>
        <w:pStyle w:val="Sinespaciado"/>
        <w:spacing w:line="276" w:lineRule="auto"/>
        <w:jc w:val="both"/>
        <w:rPr>
          <w:iCs/>
          <w:color w:val="000000" w:themeColor="text1"/>
          <w:sz w:val="24"/>
          <w:szCs w:val="24"/>
          <w:lang w:val="es-CR"/>
        </w:rPr>
      </w:pPr>
    </w:p>
    <w:p w:rsidR="00346971" w:rsidRPr="00C50D56" w:rsidRDefault="001253BF" w:rsidP="00AB3A30">
      <w:pPr>
        <w:spacing w:line="276" w:lineRule="auto"/>
        <w:jc w:val="both"/>
        <w:rPr>
          <w:iCs/>
          <w:color w:val="000000" w:themeColor="text1"/>
          <w:sz w:val="24"/>
          <w:szCs w:val="24"/>
        </w:rPr>
      </w:pPr>
      <w:r w:rsidRPr="00490360">
        <w:rPr>
          <w:iCs/>
          <w:color w:val="000000" w:themeColor="text1"/>
          <w:sz w:val="24"/>
          <w:szCs w:val="24"/>
        </w:rPr>
        <w:t>Ahora bien, e</w:t>
      </w:r>
      <w:r w:rsidR="00D10F35" w:rsidRPr="00490360">
        <w:rPr>
          <w:iCs/>
          <w:color w:val="000000" w:themeColor="text1"/>
          <w:sz w:val="24"/>
          <w:szCs w:val="24"/>
        </w:rPr>
        <w:t xml:space="preserve">l artículo </w:t>
      </w:r>
      <w:r w:rsidR="00D84B33" w:rsidRPr="00490360">
        <w:rPr>
          <w:iCs/>
          <w:color w:val="000000" w:themeColor="text1"/>
          <w:sz w:val="24"/>
          <w:szCs w:val="24"/>
        </w:rPr>
        <w:t>34</w:t>
      </w:r>
      <w:r w:rsidR="00346971" w:rsidRPr="00490360">
        <w:rPr>
          <w:iCs/>
          <w:color w:val="000000" w:themeColor="text1"/>
          <w:sz w:val="24"/>
          <w:szCs w:val="24"/>
        </w:rPr>
        <w:t>5</w:t>
      </w:r>
      <w:r w:rsidR="00D84B33" w:rsidRPr="00490360">
        <w:rPr>
          <w:iCs/>
          <w:color w:val="000000" w:themeColor="text1"/>
          <w:sz w:val="24"/>
          <w:szCs w:val="24"/>
        </w:rPr>
        <w:t xml:space="preserve"> </w:t>
      </w:r>
      <w:r w:rsidR="00346971" w:rsidRPr="00490360">
        <w:rPr>
          <w:iCs/>
          <w:color w:val="000000" w:themeColor="text1"/>
          <w:sz w:val="24"/>
          <w:szCs w:val="24"/>
        </w:rPr>
        <w:t xml:space="preserve">párrafo 1, </w:t>
      </w:r>
      <w:r w:rsidR="00E85F02" w:rsidRPr="00490360">
        <w:rPr>
          <w:iCs/>
          <w:color w:val="000000" w:themeColor="text1"/>
          <w:sz w:val="24"/>
          <w:szCs w:val="24"/>
        </w:rPr>
        <w:t>de la Ley N.</w:t>
      </w:r>
      <w:r w:rsidRPr="00490360">
        <w:rPr>
          <w:iCs/>
          <w:color w:val="000000" w:themeColor="text1"/>
          <w:sz w:val="24"/>
          <w:szCs w:val="24"/>
        </w:rPr>
        <w:t xml:space="preserve"> </w:t>
      </w:r>
      <w:r w:rsidR="00D84B33" w:rsidRPr="00490360">
        <w:rPr>
          <w:iCs/>
          <w:color w:val="000000" w:themeColor="text1"/>
          <w:sz w:val="24"/>
          <w:szCs w:val="24"/>
        </w:rPr>
        <w:t>6227</w:t>
      </w:r>
      <w:r w:rsidR="00F10DF4" w:rsidRPr="00490360">
        <w:rPr>
          <w:iCs/>
          <w:color w:val="000000" w:themeColor="text1"/>
          <w:sz w:val="24"/>
          <w:szCs w:val="24"/>
        </w:rPr>
        <w:t xml:space="preserve"> establece</w:t>
      </w:r>
      <w:r w:rsidR="00346971" w:rsidRPr="00490360">
        <w:rPr>
          <w:iCs/>
          <w:color w:val="000000" w:themeColor="text1"/>
          <w:sz w:val="24"/>
          <w:szCs w:val="24"/>
        </w:rPr>
        <w:t xml:space="preserve"> que</w:t>
      </w:r>
      <w:r w:rsidR="00F10DF4" w:rsidRPr="00490360">
        <w:rPr>
          <w:iCs/>
          <w:color w:val="000000" w:themeColor="text1"/>
          <w:sz w:val="24"/>
          <w:szCs w:val="24"/>
        </w:rPr>
        <w:t>,</w:t>
      </w:r>
      <w:r w:rsidR="00346971" w:rsidRPr="00490360">
        <w:rPr>
          <w:iCs/>
          <w:color w:val="000000" w:themeColor="text1"/>
          <w:sz w:val="24"/>
          <w:szCs w:val="24"/>
        </w:rPr>
        <w:t xml:space="preserve"> en el procedimiento ordinario</w:t>
      </w:r>
      <w:r w:rsidR="00F10DF4" w:rsidRPr="00490360">
        <w:rPr>
          <w:iCs/>
          <w:color w:val="000000" w:themeColor="text1"/>
          <w:sz w:val="24"/>
          <w:szCs w:val="24"/>
        </w:rPr>
        <w:t>,</w:t>
      </w:r>
      <w:r w:rsidR="00346971" w:rsidRPr="00490360">
        <w:rPr>
          <w:iCs/>
          <w:color w:val="000000" w:themeColor="text1"/>
          <w:sz w:val="24"/>
          <w:szCs w:val="24"/>
        </w:rPr>
        <w:t xml:space="preserve"> cabrán los recursos ordinarios únicamente contra el acto que lo inicie, contra el que deniega la comparecencia oral o cualquier otra prueba y contra el acto final</w:t>
      </w:r>
      <w:r w:rsidR="00E85F02" w:rsidRPr="00C50D56">
        <w:rPr>
          <w:iCs/>
          <w:color w:val="000000" w:themeColor="text1"/>
          <w:sz w:val="24"/>
          <w:szCs w:val="24"/>
        </w:rPr>
        <w:t>, p</w:t>
      </w:r>
      <w:r w:rsidR="00346971" w:rsidRPr="00C50D56">
        <w:rPr>
          <w:iCs/>
          <w:color w:val="000000" w:themeColor="text1"/>
          <w:sz w:val="24"/>
          <w:szCs w:val="24"/>
        </w:rPr>
        <w:t xml:space="preserve">or lo que </w:t>
      </w:r>
      <w:r w:rsidR="00E85F02" w:rsidRPr="00C50D56">
        <w:rPr>
          <w:iCs/>
          <w:color w:val="000000" w:themeColor="text1"/>
          <w:sz w:val="24"/>
          <w:szCs w:val="24"/>
        </w:rPr>
        <w:t>es</w:t>
      </w:r>
      <w:r w:rsidR="00346971" w:rsidRPr="00C50D56">
        <w:rPr>
          <w:iCs/>
          <w:color w:val="000000" w:themeColor="text1"/>
          <w:sz w:val="24"/>
          <w:szCs w:val="24"/>
        </w:rPr>
        <w:t xml:space="preserve"> de suma importancia definir qué tipo de procedimiento es el que se ha instaurado y su correspondiente fase, a efectos de determinar la procedencia por la forma del recurso </w:t>
      </w:r>
      <w:r w:rsidR="00702285" w:rsidRPr="00C50D56">
        <w:rPr>
          <w:iCs/>
          <w:color w:val="000000" w:themeColor="text1"/>
          <w:sz w:val="24"/>
          <w:szCs w:val="24"/>
        </w:rPr>
        <w:t xml:space="preserve">ordinario </w:t>
      </w:r>
      <w:r w:rsidR="00346971" w:rsidRPr="00C50D56">
        <w:rPr>
          <w:iCs/>
          <w:color w:val="000000" w:themeColor="text1"/>
          <w:sz w:val="24"/>
          <w:szCs w:val="24"/>
        </w:rPr>
        <w:t xml:space="preserve">de apelación. </w:t>
      </w:r>
    </w:p>
    <w:p w:rsidR="00346971" w:rsidRPr="00157477" w:rsidRDefault="00346971" w:rsidP="00AB3A30">
      <w:pPr>
        <w:spacing w:line="276" w:lineRule="auto"/>
        <w:jc w:val="both"/>
        <w:rPr>
          <w:iCs/>
          <w:color w:val="000000" w:themeColor="text1"/>
          <w:sz w:val="24"/>
          <w:szCs w:val="24"/>
        </w:rPr>
      </w:pPr>
    </w:p>
    <w:p w:rsidR="001D5C21" w:rsidRPr="00C50D56" w:rsidRDefault="000D21BE" w:rsidP="00AB3A30">
      <w:pPr>
        <w:spacing w:line="276" w:lineRule="auto"/>
        <w:jc w:val="both"/>
        <w:rPr>
          <w:color w:val="000000" w:themeColor="text1"/>
          <w:sz w:val="24"/>
          <w:szCs w:val="24"/>
        </w:rPr>
      </w:pPr>
      <w:r w:rsidRPr="00157477">
        <w:rPr>
          <w:iCs/>
          <w:color w:val="000000" w:themeColor="text1"/>
          <w:sz w:val="24"/>
          <w:szCs w:val="24"/>
        </w:rPr>
        <w:t>E</w:t>
      </w:r>
      <w:r w:rsidR="00B337B7" w:rsidRPr="00157477">
        <w:rPr>
          <w:iCs/>
          <w:color w:val="000000" w:themeColor="text1"/>
          <w:sz w:val="24"/>
          <w:szCs w:val="24"/>
        </w:rPr>
        <w:t xml:space="preserve">ste Tribunal Administrativo de Transporte, </w:t>
      </w:r>
      <w:r w:rsidR="00702285" w:rsidRPr="00157477">
        <w:rPr>
          <w:iCs/>
          <w:color w:val="000000" w:themeColor="text1"/>
          <w:sz w:val="24"/>
          <w:szCs w:val="24"/>
        </w:rPr>
        <w:t xml:space="preserve">con base en el estudio del expediente, ha </w:t>
      </w:r>
      <w:r w:rsidR="00B337B7" w:rsidRPr="00157477">
        <w:rPr>
          <w:iCs/>
          <w:color w:val="000000" w:themeColor="text1"/>
          <w:sz w:val="24"/>
          <w:szCs w:val="24"/>
        </w:rPr>
        <w:t>verifica</w:t>
      </w:r>
      <w:r w:rsidR="00F10DF4" w:rsidRPr="00157477">
        <w:rPr>
          <w:iCs/>
          <w:color w:val="000000" w:themeColor="text1"/>
          <w:sz w:val="24"/>
          <w:szCs w:val="24"/>
        </w:rPr>
        <w:t>do</w:t>
      </w:r>
      <w:r w:rsidR="00B337B7" w:rsidRPr="00157477">
        <w:rPr>
          <w:iCs/>
          <w:color w:val="000000" w:themeColor="text1"/>
          <w:sz w:val="24"/>
          <w:szCs w:val="24"/>
        </w:rPr>
        <w:t xml:space="preserve"> que </w:t>
      </w:r>
      <w:r w:rsidR="00346971" w:rsidRPr="00157477">
        <w:rPr>
          <w:iCs/>
          <w:color w:val="000000" w:themeColor="text1"/>
          <w:sz w:val="24"/>
          <w:szCs w:val="24"/>
        </w:rPr>
        <w:t xml:space="preserve">el </w:t>
      </w:r>
      <w:r w:rsidR="00E83130" w:rsidRPr="00B62B02">
        <w:rPr>
          <w:b/>
          <w:color w:val="000000" w:themeColor="text1"/>
          <w:sz w:val="24"/>
          <w:szCs w:val="24"/>
        </w:rPr>
        <w:t>Artículo 7.</w:t>
      </w:r>
      <w:r w:rsidR="00E83130">
        <w:rPr>
          <w:b/>
          <w:color w:val="000000" w:themeColor="text1"/>
          <w:sz w:val="24"/>
          <w:szCs w:val="24"/>
        </w:rPr>
        <w:t>13</w:t>
      </w:r>
      <w:r w:rsidR="00E83130" w:rsidRPr="00B62B02">
        <w:rPr>
          <w:b/>
          <w:color w:val="000000" w:themeColor="text1"/>
          <w:sz w:val="24"/>
          <w:szCs w:val="24"/>
        </w:rPr>
        <w:t xml:space="preserve"> de la Sesión Ordinaria 3</w:t>
      </w:r>
      <w:r w:rsidR="00E83130">
        <w:rPr>
          <w:b/>
          <w:color w:val="000000" w:themeColor="text1"/>
          <w:sz w:val="24"/>
          <w:szCs w:val="24"/>
        </w:rPr>
        <w:t>9</w:t>
      </w:r>
      <w:r w:rsidR="00E83130" w:rsidRPr="00B62B02">
        <w:rPr>
          <w:b/>
          <w:color w:val="000000" w:themeColor="text1"/>
          <w:sz w:val="24"/>
          <w:szCs w:val="24"/>
        </w:rPr>
        <w:t xml:space="preserve">-2016, celebrada el </w:t>
      </w:r>
      <w:r w:rsidR="00E83130">
        <w:rPr>
          <w:b/>
          <w:color w:val="000000" w:themeColor="text1"/>
          <w:sz w:val="24"/>
          <w:szCs w:val="24"/>
        </w:rPr>
        <w:t>11</w:t>
      </w:r>
      <w:r w:rsidR="00E83130" w:rsidRPr="00B62B02">
        <w:rPr>
          <w:b/>
          <w:color w:val="000000" w:themeColor="text1"/>
          <w:sz w:val="24"/>
          <w:szCs w:val="24"/>
        </w:rPr>
        <w:t xml:space="preserve"> de </w:t>
      </w:r>
      <w:r w:rsidR="00E83130">
        <w:rPr>
          <w:b/>
          <w:color w:val="000000" w:themeColor="text1"/>
          <w:sz w:val="24"/>
          <w:szCs w:val="24"/>
        </w:rPr>
        <w:t>agosto</w:t>
      </w:r>
      <w:r w:rsidR="00E83130" w:rsidRPr="00B62B02">
        <w:rPr>
          <w:b/>
          <w:color w:val="000000" w:themeColor="text1"/>
          <w:sz w:val="24"/>
          <w:szCs w:val="24"/>
        </w:rPr>
        <w:t xml:space="preserve"> del 2016</w:t>
      </w:r>
      <w:r w:rsidR="00346971" w:rsidRPr="00157477">
        <w:rPr>
          <w:iCs/>
          <w:color w:val="000000" w:themeColor="text1"/>
          <w:sz w:val="24"/>
          <w:szCs w:val="24"/>
        </w:rPr>
        <w:t xml:space="preserve">, </w:t>
      </w:r>
      <w:r w:rsidR="00952062" w:rsidRPr="00157477">
        <w:rPr>
          <w:iCs/>
          <w:color w:val="000000" w:themeColor="text1"/>
          <w:sz w:val="24"/>
          <w:szCs w:val="24"/>
        </w:rPr>
        <w:t>emitido</w:t>
      </w:r>
      <w:r w:rsidR="00346971" w:rsidRPr="00157477">
        <w:rPr>
          <w:iCs/>
          <w:color w:val="000000" w:themeColor="text1"/>
          <w:sz w:val="24"/>
          <w:szCs w:val="24"/>
        </w:rPr>
        <w:t xml:space="preserve"> por la Junta Directiva del Consejo de Transporte Público, refiere a</w:t>
      </w:r>
      <w:r w:rsidR="001253BF" w:rsidRPr="00157477">
        <w:rPr>
          <w:iCs/>
          <w:color w:val="000000" w:themeColor="text1"/>
          <w:sz w:val="24"/>
          <w:szCs w:val="24"/>
        </w:rPr>
        <w:t xml:space="preserve"> </w:t>
      </w:r>
      <w:r w:rsidR="00346971" w:rsidRPr="00157477">
        <w:rPr>
          <w:iCs/>
          <w:color w:val="000000" w:themeColor="text1"/>
          <w:sz w:val="24"/>
          <w:szCs w:val="24"/>
        </w:rPr>
        <w:t>l</w:t>
      </w:r>
      <w:r w:rsidR="001253BF" w:rsidRPr="00157477">
        <w:rPr>
          <w:iCs/>
          <w:color w:val="000000" w:themeColor="text1"/>
          <w:sz w:val="24"/>
          <w:szCs w:val="24"/>
        </w:rPr>
        <w:t xml:space="preserve">a </w:t>
      </w:r>
      <w:r w:rsidR="00CF05AB" w:rsidRPr="00157477">
        <w:rPr>
          <w:iCs/>
          <w:color w:val="000000" w:themeColor="text1"/>
          <w:sz w:val="24"/>
          <w:szCs w:val="24"/>
        </w:rPr>
        <w:t xml:space="preserve">comisión para que la Dirección de Asuntos Jurídicos del Consejo de Transporte Público </w:t>
      </w:r>
      <w:r w:rsidR="00CF20B5" w:rsidRPr="00157477">
        <w:rPr>
          <w:iCs/>
          <w:color w:val="000000" w:themeColor="text1"/>
          <w:sz w:val="24"/>
          <w:szCs w:val="24"/>
        </w:rPr>
        <w:t>inicie</w:t>
      </w:r>
      <w:r w:rsidR="00157477" w:rsidRPr="00157477">
        <w:rPr>
          <w:iCs/>
          <w:color w:val="000000" w:themeColor="text1"/>
          <w:sz w:val="24"/>
          <w:szCs w:val="24"/>
        </w:rPr>
        <w:t xml:space="preserve"> el procedimiento administrativo referente la solicitud de cambio de unidad modelo (1999) en fecha posterior al 16 de enero del 2015</w:t>
      </w:r>
      <w:r w:rsidR="007776BA" w:rsidRPr="00157477">
        <w:rPr>
          <w:color w:val="000000" w:themeColor="text1"/>
          <w:sz w:val="24"/>
          <w:szCs w:val="24"/>
        </w:rPr>
        <w:t xml:space="preserve">, </w:t>
      </w:r>
      <w:r w:rsidR="00B337B7" w:rsidRPr="00157477">
        <w:rPr>
          <w:color w:val="000000" w:themeColor="text1"/>
          <w:sz w:val="24"/>
          <w:szCs w:val="24"/>
        </w:rPr>
        <w:t>a fin de determin</w:t>
      </w:r>
      <w:r w:rsidR="00C24D09" w:rsidRPr="00157477">
        <w:rPr>
          <w:color w:val="000000" w:themeColor="text1"/>
          <w:sz w:val="24"/>
          <w:szCs w:val="24"/>
        </w:rPr>
        <w:t>ar la verdad real de los hechos,</w:t>
      </w:r>
      <w:r w:rsidR="00C24D09" w:rsidRPr="00C50D56">
        <w:rPr>
          <w:color w:val="000000" w:themeColor="text1"/>
          <w:sz w:val="24"/>
          <w:szCs w:val="24"/>
        </w:rPr>
        <w:t xml:space="preserve"> </w:t>
      </w:r>
      <w:r w:rsidR="008F204C" w:rsidRPr="00C50D56">
        <w:rPr>
          <w:color w:val="000000" w:themeColor="text1"/>
          <w:sz w:val="24"/>
          <w:szCs w:val="24"/>
        </w:rPr>
        <w:t xml:space="preserve">por lo </w:t>
      </w:r>
      <w:r w:rsidR="00B337B7" w:rsidRPr="00C50D56">
        <w:rPr>
          <w:color w:val="000000" w:themeColor="text1"/>
          <w:sz w:val="24"/>
          <w:szCs w:val="24"/>
        </w:rPr>
        <w:t xml:space="preserve">que </w:t>
      </w:r>
      <w:r w:rsidR="008F204C" w:rsidRPr="00C50D56">
        <w:rPr>
          <w:color w:val="000000" w:themeColor="text1"/>
          <w:sz w:val="24"/>
          <w:szCs w:val="24"/>
        </w:rPr>
        <w:t>se está ante una fase preliminar</w:t>
      </w:r>
      <w:r w:rsidR="001D5C21" w:rsidRPr="00C50D56">
        <w:rPr>
          <w:color w:val="000000" w:themeColor="text1"/>
          <w:sz w:val="24"/>
          <w:szCs w:val="24"/>
        </w:rPr>
        <w:t>, preparatoria</w:t>
      </w:r>
      <w:r w:rsidR="008F204C" w:rsidRPr="00C50D56">
        <w:rPr>
          <w:color w:val="000000" w:themeColor="text1"/>
          <w:sz w:val="24"/>
          <w:szCs w:val="24"/>
        </w:rPr>
        <w:t xml:space="preserve"> al pr</w:t>
      </w:r>
      <w:r w:rsidR="001D5C21" w:rsidRPr="00C50D56">
        <w:rPr>
          <w:color w:val="000000" w:themeColor="text1"/>
          <w:sz w:val="24"/>
          <w:szCs w:val="24"/>
        </w:rPr>
        <w:t>ocedimiento ordinario.</w:t>
      </w:r>
      <w:r w:rsidR="008F204C" w:rsidRPr="00C50D56">
        <w:rPr>
          <w:color w:val="000000" w:themeColor="text1"/>
          <w:sz w:val="24"/>
          <w:szCs w:val="24"/>
        </w:rPr>
        <w:t xml:space="preserve">  </w:t>
      </w:r>
    </w:p>
    <w:p w:rsidR="00B337B7" w:rsidRPr="00C50D56" w:rsidRDefault="00B337B7" w:rsidP="00AB3A30">
      <w:pPr>
        <w:spacing w:line="276" w:lineRule="auto"/>
        <w:jc w:val="both"/>
        <w:rPr>
          <w:color w:val="000000" w:themeColor="text1"/>
          <w:sz w:val="24"/>
          <w:szCs w:val="24"/>
        </w:rPr>
      </w:pPr>
    </w:p>
    <w:p w:rsidR="00B337B7" w:rsidRPr="00C50D56" w:rsidRDefault="00B337B7" w:rsidP="00AB3A30">
      <w:pPr>
        <w:spacing w:line="276" w:lineRule="auto"/>
        <w:jc w:val="both"/>
        <w:rPr>
          <w:color w:val="000000" w:themeColor="text1"/>
          <w:sz w:val="24"/>
          <w:szCs w:val="24"/>
        </w:rPr>
      </w:pPr>
      <w:r w:rsidRPr="00C50D56">
        <w:rPr>
          <w:color w:val="000000" w:themeColor="text1"/>
          <w:sz w:val="24"/>
          <w:szCs w:val="24"/>
        </w:rPr>
        <w:t>Respecto a la impugnación de los actos</w:t>
      </w:r>
      <w:r w:rsidR="0066203E" w:rsidRPr="00C50D56">
        <w:rPr>
          <w:color w:val="000000" w:themeColor="text1"/>
          <w:sz w:val="24"/>
          <w:szCs w:val="24"/>
        </w:rPr>
        <w:t xml:space="preserve"> de</w:t>
      </w:r>
      <w:r w:rsidRPr="00C50D56">
        <w:rPr>
          <w:color w:val="000000" w:themeColor="text1"/>
          <w:sz w:val="24"/>
          <w:szCs w:val="24"/>
        </w:rPr>
        <w:t xml:space="preserve"> trámite o preparatorios el Tribunal Contencioso Administrativo, mediante Sentencia N</w:t>
      </w:r>
      <w:r w:rsidR="00FD0D1E" w:rsidRPr="00C50D56">
        <w:rPr>
          <w:color w:val="000000" w:themeColor="text1"/>
          <w:sz w:val="24"/>
          <w:szCs w:val="24"/>
        </w:rPr>
        <w:t>°</w:t>
      </w:r>
      <w:r w:rsidR="00624999" w:rsidRPr="00C50D56">
        <w:rPr>
          <w:color w:val="000000" w:themeColor="text1"/>
          <w:sz w:val="24"/>
          <w:szCs w:val="24"/>
        </w:rPr>
        <w:t xml:space="preserve"> </w:t>
      </w:r>
      <w:r w:rsidRPr="00C50D56">
        <w:rPr>
          <w:color w:val="000000" w:themeColor="text1"/>
          <w:sz w:val="24"/>
          <w:szCs w:val="24"/>
        </w:rPr>
        <w:t>237, de las quince horas del veinticinco de agosto del dos mil, señal</w:t>
      </w:r>
      <w:r w:rsidR="00702285" w:rsidRPr="00C50D56">
        <w:rPr>
          <w:color w:val="000000" w:themeColor="text1"/>
          <w:sz w:val="24"/>
          <w:szCs w:val="24"/>
        </w:rPr>
        <w:t>ó</w:t>
      </w:r>
      <w:r w:rsidRPr="00C50D56">
        <w:rPr>
          <w:color w:val="000000" w:themeColor="text1"/>
          <w:sz w:val="24"/>
          <w:szCs w:val="24"/>
        </w:rPr>
        <w:t xml:space="preserve"> con relación a los actos de trámite o preparatorios que estos se impugnan solo con el acto definitivo, en los siguientes términos: </w:t>
      </w:r>
    </w:p>
    <w:p w:rsidR="00B337B7" w:rsidRPr="00C50D56" w:rsidRDefault="00B337B7" w:rsidP="00B337B7">
      <w:pPr>
        <w:ind w:left="540" w:right="560"/>
        <w:jc w:val="both"/>
        <w:rPr>
          <w:color w:val="000000" w:themeColor="text1"/>
          <w:sz w:val="22"/>
          <w:szCs w:val="22"/>
        </w:rPr>
      </w:pPr>
    </w:p>
    <w:p w:rsidR="00B337B7" w:rsidRPr="00C50D56" w:rsidRDefault="00157477" w:rsidP="00B337B7">
      <w:pPr>
        <w:ind w:left="540" w:right="560"/>
        <w:jc w:val="both"/>
        <w:rPr>
          <w:color w:val="000000" w:themeColor="text1"/>
        </w:rPr>
      </w:pPr>
      <w:r>
        <w:rPr>
          <w:color w:val="000000" w:themeColor="text1"/>
        </w:rPr>
        <w:t>“Los actos </w:t>
      </w:r>
      <w:r w:rsidR="00B337B7" w:rsidRPr="00C50D56">
        <w:rPr>
          <w:color w:val="000000" w:themeColor="text1"/>
        </w:rPr>
        <w:t>preparatorios son antecedentes de la resolución final, trámites del procedimiento administrativo que no tienen la virtud de decidir sobre el objeto final del juicio; integran el procedimiento antes de la emisión del acto final (manifestación</w:t>
      </w:r>
      <w:r>
        <w:rPr>
          <w:color w:val="000000" w:themeColor="text1"/>
        </w:rPr>
        <w:t xml:space="preserve"> </w:t>
      </w:r>
      <w:r w:rsidR="00B337B7" w:rsidRPr="00C50D56">
        <w:rPr>
          <w:color w:val="000000" w:themeColor="text1"/>
        </w:rPr>
        <w:t xml:space="preserve">de la función administrativa), y no expresan voluntad sino un mero juicio, representación o deseo de la Administración y no producen en forma directa efectos jurídicos frente a terceros. Dicho en otras palabras, los actos de trámite no contienen esa manifestación de voluntad del ente administrativo, pues son de índole preparatorio o instrumental, y hallan su razón de ser en el acto final. Dentro de ellos se puede citar, por ejemplo, los actos preparatorios impugnados por la actora en el extremo primero de su demanda principal, reiterados en el encabezado de sus demandas subsidiarias, que no tienen otra </w:t>
      </w:r>
      <w:r w:rsidR="00B337B7" w:rsidRPr="00C50D56">
        <w:rPr>
          <w:color w:val="000000" w:themeColor="text1"/>
        </w:rPr>
        <w:lastRenderedPageBreak/>
        <w:t xml:space="preserve">virtud que la de integrar el procedimiento administrativo, según los artículos 173 y 214 y siguientes de la Ley General de la Administración Pública. De modo que, por ser actos preparatorios, de ninguna manera separables del acto final ni con efecto propio, a diferencia del recurrente, este Tribunal considera que las normas aplicables y que por su especialidad revisten mayor valor e ineludible aplicación   son: 1) el inciso 2 del artículo 163 Ley General de la Administración Pública, que terminantemente exige que </w:t>
      </w:r>
      <w:r w:rsidR="00B337B7" w:rsidRPr="00C50D56">
        <w:rPr>
          <w:b/>
          <w:bCs/>
          <w:color w:val="000000" w:themeColor="text1"/>
          <w:u w:val="single"/>
        </w:rPr>
        <w:t>los vicios propios de los actos preparatorios se han de impugnar conjuntamente con el acto final,</w:t>
      </w:r>
      <w:r w:rsidR="00B337B7" w:rsidRPr="00C50D56">
        <w:rPr>
          <w:color w:val="000000" w:themeColor="text1"/>
        </w:rPr>
        <w:t xml:space="preserve"> salvo que aquellos sean, a su vez, actos con efecto propio; y 2.- el artículo 18 de la Ley Reguladora de la Jurisdicción Contencioso Administrativa que admite únicamente la impugnación de los actos “definitivos” o los de “trámite”, pero, en este último caso, si y solo sí, deciden directa o indirectamente el fondo del asunto, de tal modo que ponga término a la vía administrativa o hagan imposible o suspendan su continuación. “(Lo resaltado no es del original)</w:t>
      </w:r>
    </w:p>
    <w:p w:rsidR="00B337B7" w:rsidRPr="00C50D56" w:rsidRDefault="00B337B7" w:rsidP="00B337B7">
      <w:pPr>
        <w:jc w:val="both"/>
        <w:rPr>
          <w:color w:val="000000" w:themeColor="text1"/>
          <w:sz w:val="24"/>
          <w:szCs w:val="24"/>
        </w:rPr>
      </w:pPr>
    </w:p>
    <w:p w:rsidR="00B337B7" w:rsidRPr="00C50D56" w:rsidRDefault="00B337B7" w:rsidP="00AB3A30">
      <w:pPr>
        <w:spacing w:line="276" w:lineRule="auto"/>
        <w:jc w:val="both"/>
        <w:rPr>
          <w:color w:val="000000" w:themeColor="text1"/>
          <w:sz w:val="24"/>
          <w:szCs w:val="24"/>
        </w:rPr>
      </w:pPr>
      <w:r w:rsidRPr="00C50D56">
        <w:rPr>
          <w:color w:val="000000" w:themeColor="text1"/>
          <w:sz w:val="24"/>
          <w:szCs w:val="24"/>
        </w:rPr>
        <w:t>Se tiene entonces que</w:t>
      </w:r>
      <w:r w:rsidR="000D21BE" w:rsidRPr="00C50D56">
        <w:rPr>
          <w:color w:val="000000" w:themeColor="text1"/>
          <w:sz w:val="24"/>
          <w:szCs w:val="24"/>
        </w:rPr>
        <w:t xml:space="preserve">, </w:t>
      </w:r>
      <w:r w:rsidRPr="00C50D56">
        <w:rPr>
          <w:color w:val="000000" w:themeColor="text1"/>
          <w:sz w:val="24"/>
          <w:szCs w:val="24"/>
        </w:rPr>
        <w:t xml:space="preserve">el </w:t>
      </w:r>
      <w:r w:rsidR="000D21BE" w:rsidRPr="00C50D56">
        <w:rPr>
          <w:color w:val="000000" w:themeColor="text1"/>
          <w:sz w:val="24"/>
          <w:szCs w:val="24"/>
        </w:rPr>
        <w:t>recurrente</w:t>
      </w:r>
      <w:r w:rsidRPr="00C50D56">
        <w:rPr>
          <w:color w:val="000000" w:themeColor="text1"/>
          <w:sz w:val="24"/>
          <w:szCs w:val="24"/>
        </w:rPr>
        <w:t xml:space="preserve">, ha interpuesto el recurso de apelación en subsidio </w:t>
      </w:r>
      <w:r w:rsidR="00157477">
        <w:rPr>
          <w:color w:val="000000" w:themeColor="text1"/>
          <w:sz w:val="24"/>
          <w:szCs w:val="24"/>
        </w:rPr>
        <w:t xml:space="preserve">y sus incidencias </w:t>
      </w:r>
      <w:r w:rsidRPr="00C50D56">
        <w:rPr>
          <w:color w:val="000000" w:themeColor="text1"/>
          <w:sz w:val="24"/>
          <w:szCs w:val="24"/>
        </w:rPr>
        <w:t xml:space="preserve">contra la decisión </w:t>
      </w:r>
      <w:r w:rsidR="00624999" w:rsidRPr="00C50D56">
        <w:rPr>
          <w:color w:val="000000" w:themeColor="text1"/>
          <w:sz w:val="24"/>
          <w:szCs w:val="24"/>
        </w:rPr>
        <w:t xml:space="preserve">de la </w:t>
      </w:r>
      <w:r w:rsidRPr="00C50D56">
        <w:rPr>
          <w:color w:val="000000" w:themeColor="text1"/>
          <w:sz w:val="24"/>
          <w:szCs w:val="24"/>
        </w:rPr>
        <w:t xml:space="preserve">Junta Directiva del Consejo de Transporte Público, </w:t>
      </w:r>
      <w:r w:rsidR="00D857CA">
        <w:rPr>
          <w:color w:val="000000" w:themeColor="text1"/>
          <w:sz w:val="24"/>
          <w:szCs w:val="24"/>
        </w:rPr>
        <w:t xml:space="preserve">que </w:t>
      </w:r>
      <w:r w:rsidR="00157477">
        <w:rPr>
          <w:color w:val="000000" w:themeColor="text1"/>
          <w:sz w:val="24"/>
          <w:szCs w:val="24"/>
        </w:rPr>
        <w:t xml:space="preserve">ordena la apertura de </w:t>
      </w:r>
      <w:r w:rsidRPr="00C50D56">
        <w:rPr>
          <w:color w:val="000000" w:themeColor="text1"/>
          <w:sz w:val="24"/>
          <w:szCs w:val="24"/>
        </w:rPr>
        <w:t>procedimiento ordinario</w:t>
      </w:r>
      <w:r w:rsidR="000D21BE" w:rsidRPr="00C50D56">
        <w:rPr>
          <w:color w:val="000000" w:themeColor="text1"/>
          <w:sz w:val="24"/>
          <w:szCs w:val="24"/>
        </w:rPr>
        <w:t>.  De</w:t>
      </w:r>
      <w:r w:rsidRPr="00C50D56">
        <w:rPr>
          <w:color w:val="000000" w:themeColor="text1"/>
          <w:sz w:val="24"/>
          <w:szCs w:val="24"/>
        </w:rPr>
        <w:t xml:space="preserve"> conformidad con lo establecido en al artículo 345  </w:t>
      </w:r>
      <w:r w:rsidR="00624999" w:rsidRPr="00C50D56">
        <w:rPr>
          <w:iCs/>
          <w:color w:val="000000" w:themeColor="text1"/>
          <w:sz w:val="24"/>
          <w:szCs w:val="24"/>
        </w:rPr>
        <w:t xml:space="preserve">párrafo 1, de la Ley N. </w:t>
      </w:r>
      <w:r w:rsidRPr="00C50D56">
        <w:rPr>
          <w:iCs/>
          <w:color w:val="000000" w:themeColor="text1"/>
          <w:sz w:val="24"/>
          <w:szCs w:val="24"/>
        </w:rPr>
        <w:t xml:space="preserve">6227, la decisión de investigar de la </w:t>
      </w:r>
      <w:r w:rsidRPr="00C50D56">
        <w:rPr>
          <w:color w:val="000000" w:themeColor="text1"/>
          <w:sz w:val="24"/>
          <w:szCs w:val="24"/>
        </w:rPr>
        <w:t>Junta Directiva del Consejo de Transporte Público, no tiene recurso ordinario de apelación ante el Tribunal Administrativo de Tra</w:t>
      </w:r>
      <w:r w:rsidR="003B45E3" w:rsidRPr="00C50D56">
        <w:rPr>
          <w:color w:val="000000" w:themeColor="text1"/>
          <w:sz w:val="24"/>
          <w:szCs w:val="24"/>
        </w:rPr>
        <w:t>n</w:t>
      </w:r>
      <w:r w:rsidRPr="00C50D56">
        <w:rPr>
          <w:color w:val="000000" w:themeColor="text1"/>
          <w:sz w:val="24"/>
          <w:szCs w:val="24"/>
        </w:rPr>
        <w:t>sporte, pues por su naturaleza jurídica no tiene la facultad de causar efectos en la esfera de los derechos o intereses legítimos del administrado, y por ello debe indicarse al recurrente que no es el momento procesal oportuno para su interposición y por tal razón</w:t>
      </w:r>
      <w:r w:rsidR="00702285" w:rsidRPr="00C50D56">
        <w:rPr>
          <w:color w:val="000000" w:themeColor="text1"/>
          <w:sz w:val="24"/>
          <w:szCs w:val="24"/>
        </w:rPr>
        <w:t>,</w:t>
      </w:r>
      <w:r w:rsidRPr="00C50D56">
        <w:rPr>
          <w:color w:val="000000" w:themeColor="text1"/>
          <w:sz w:val="24"/>
          <w:szCs w:val="24"/>
        </w:rPr>
        <w:t xml:space="preserve"> sin prejuzgar sobre el fondo del asunto, el recurso de apelación </w:t>
      </w:r>
      <w:r w:rsidR="00157477">
        <w:rPr>
          <w:color w:val="000000" w:themeColor="text1"/>
          <w:sz w:val="24"/>
          <w:szCs w:val="24"/>
        </w:rPr>
        <w:t xml:space="preserve">y sus incidencias </w:t>
      </w:r>
      <w:r w:rsidRPr="00C50D56">
        <w:rPr>
          <w:color w:val="000000" w:themeColor="text1"/>
          <w:sz w:val="24"/>
          <w:szCs w:val="24"/>
        </w:rPr>
        <w:t>debe ser rechazado</w:t>
      </w:r>
      <w:r w:rsidR="000D21BE" w:rsidRPr="00C50D56">
        <w:rPr>
          <w:color w:val="000000" w:themeColor="text1"/>
          <w:sz w:val="24"/>
          <w:szCs w:val="24"/>
        </w:rPr>
        <w:t>,</w:t>
      </w:r>
      <w:r w:rsidRPr="00C50D56">
        <w:rPr>
          <w:color w:val="000000" w:themeColor="text1"/>
          <w:sz w:val="24"/>
          <w:szCs w:val="24"/>
        </w:rPr>
        <w:t xml:space="preserve"> por ser jurídicamente improcedente.</w:t>
      </w:r>
    </w:p>
    <w:p w:rsidR="007E7434" w:rsidRPr="00C50D56" w:rsidRDefault="007E7434" w:rsidP="00AB3A30">
      <w:pPr>
        <w:spacing w:line="276" w:lineRule="auto"/>
        <w:jc w:val="both"/>
        <w:rPr>
          <w:color w:val="000000" w:themeColor="text1"/>
          <w:sz w:val="24"/>
          <w:szCs w:val="24"/>
        </w:rPr>
      </w:pPr>
    </w:p>
    <w:p w:rsidR="000E18B8" w:rsidRPr="00C50D56" w:rsidRDefault="00624999" w:rsidP="00AB3A30">
      <w:pPr>
        <w:pStyle w:val="Sinespaciado"/>
        <w:spacing w:line="276" w:lineRule="auto"/>
        <w:jc w:val="center"/>
        <w:rPr>
          <w:b/>
          <w:iCs/>
          <w:color w:val="000000" w:themeColor="text1"/>
          <w:sz w:val="24"/>
          <w:szCs w:val="24"/>
          <w:lang w:val="es-CR"/>
        </w:rPr>
      </w:pPr>
      <w:r w:rsidRPr="00C50D56">
        <w:rPr>
          <w:b/>
          <w:iCs/>
          <w:color w:val="000000" w:themeColor="text1"/>
          <w:sz w:val="24"/>
          <w:szCs w:val="24"/>
          <w:lang w:val="es-CR"/>
        </w:rPr>
        <w:t>POR TANTO</w:t>
      </w:r>
    </w:p>
    <w:p w:rsidR="000E18B8" w:rsidRPr="00C50D56" w:rsidRDefault="000E18B8" w:rsidP="00AB3A30">
      <w:pPr>
        <w:pStyle w:val="Sinespaciado"/>
        <w:spacing w:line="276" w:lineRule="auto"/>
        <w:jc w:val="center"/>
        <w:rPr>
          <w:b/>
          <w:iCs/>
          <w:color w:val="000000" w:themeColor="text1"/>
          <w:sz w:val="24"/>
          <w:szCs w:val="24"/>
          <w:lang w:val="es-CR"/>
        </w:rPr>
      </w:pPr>
    </w:p>
    <w:p w:rsidR="00D06D51" w:rsidRPr="00C50D56" w:rsidRDefault="006F56CC" w:rsidP="00AB3A30">
      <w:pPr>
        <w:pStyle w:val="Sinespaciado"/>
        <w:spacing w:line="276" w:lineRule="auto"/>
        <w:jc w:val="both"/>
        <w:rPr>
          <w:color w:val="000000" w:themeColor="text1"/>
          <w:sz w:val="24"/>
          <w:szCs w:val="24"/>
          <w:lang w:val="es-CR"/>
        </w:rPr>
      </w:pPr>
      <w:r w:rsidRPr="00C50D56">
        <w:rPr>
          <w:b/>
          <w:color w:val="000000" w:themeColor="text1"/>
          <w:sz w:val="24"/>
          <w:szCs w:val="24"/>
          <w:lang w:val="es-CR"/>
        </w:rPr>
        <w:t>I.-</w:t>
      </w:r>
      <w:r w:rsidRPr="00C50D56">
        <w:rPr>
          <w:color w:val="000000" w:themeColor="text1"/>
          <w:sz w:val="24"/>
          <w:szCs w:val="24"/>
          <w:lang w:val="es-CR"/>
        </w:rPr>
        <w:t xml:space="preserve"> </w:t>
      </w:r>
      <w:r w:rsidR="00CF3D9B" w:rsidRPr="00C50D56">
        <w:rPr>
          <w:color w:val="000000" w:themeColor="text1"/>
          <w:sz w:val="24"/>
          <w:szCs w:val="24"/>
          <w:lang w:val="es-CR"/>
        </w:rPr>
        <w:t xml:space="preserve">Se declara </w:t>
      </w:r>
      <w:r w:rsidR="00952062" w:rsidRPr="00C50D56">
        <w:rPr>
          <w:b/>
          <w:smallCaps/>
          <w:color w:val="000000" w:themeColor="text1"/>
          <w:sz w:val="24"/>
          <w:szCs w:val="24"/>
          <w:lang w:val="es-CR"/>
        </w:rPr>
        <w:t>Improcedente</w:t>
      </w:r>
      <w:r w:rsidR="00952062" w:rsidRPr="00C50D56">
        <w:rPr>
          <w:color w:val="000000" w:themeColor="text1"/>
          <w:sz w:val="24"/>
          <w:szCs w:val="24"/>
          <w:lang w:val="es-CR"/>
        </w:rPr>
        <w:t xml:space="preserve"> </w:t>
      </w:r>
      <w:r w:rsidR="00D10F35" w:rsidRPr="00C50D56">
        <w:rPr>
          <w:color w:val="000000" w:themeColor="text1"/>
          <w:sz w:val="24"/>
          <w:szCs w:val="24"/>
          <w:lang w:val="es-CR"/>
        </w:rPr>
        <w:t>por no ser el momento procesal oportuno para la interposición de</w:t>
      </w:r>
      <w:r w:rsidR="00952062" w:rsidRPr="00C50D56">
        <w:rPr>
          <w:color w:val="000000" w:themeColor="text1"/>
          <w:sz w:val="24"/>
          <w:szCs w:val="24"/>
          <w:lang w:val="es-CR"/>
        </w:rPr>
        <w:t>l</w:t>
      </w:r>
      <w:r w:rsidR="00D10F35" w:rsidRPr="00C50D56">
        <w:rPr>
          <w:color w:val="000000" w:themeColor="text1"/>
          <w:sz w:val="24"/>
          <w:szCs w:val="24"/>
          <w:lang w:val="es-CR"/>
        </w:rPr>
        <w:t xml:space="preserve"> </w:t>
      </w:r>
      <w:r w:rsidR="003D44D9" w:rsidRPr="00B62B02">
        <w:rPr>
          <w:b/>
          <w:smallCaps/>
          <w:color w:val="000000" w:themeColor="text1"/>
          <w:sz w:val="24"/>
          <w:szCs w:val="24"/>
        </w:rPr>
        <w:t>Recurso de Apelación en subsidio e incidente de nulidad absoluta</w:t>
      </w:r>
      <w:r w:rsidR="00157477" w:rsidRPr="00C67EF5">
        <w:rPr>
          <w:smallCaps/>
          <w:color w:val="000000" w:themeColor="text1"/>
          <w:sz w:val="24"/>
          <w:szCs w:val="24"/>
        </w:rPr>
        <w:t>,</w:t>
      </w:r>
      <w:r w:rsidR="00157477" w:rsidRPr="00C67EF5">
        <w:rPr>
          <w:color w:val="000000" w:themeColor="text1"/>
          <w:sz w:val="24"/>
          <w:szCs w:val="24"/>
        </w:rPr>
        <w:t xml:space="preserve"> </w:t>
      </w:r>
      <w:r w:rsidR="002C3733" w:rsidRPr="00B62B02">
        <w:rPr>
          <w:color w:val="000000" w:themeColor="text1"/>
          <w:sz w:val="24"/>
          <w:szCs w:val="24"/>
        </w:rPr>
        <w:t xml:space="preserve">contra el </w:t>
      </w:r>
      <w:r w:rsidR="002C3733" w:rsidRPr="00B62B02">
        <w:rPr>
          <w:b/>
          <w:color w:val="000000" w:themeColor="text1"/>
          <w:sz w:val="24"/>
          <w:szCs w:val="24"/>
        </w:rPr>
        <w:t>Artículo 7.</w:t>
      </w:r>
      <w:r w:rsidR="002C3733">
        <w:rPr>
          <w:b/>
          <w:color w:val="000000" w:themeColor="text1"/>
          <w:sz w:val="24"/>
          <w:szCs w:val="24"/>
        </w:rPr>
        <w:t>13</w:t>
      </w:r>
      <w:r w:rsidR="002C3733" w:rsidRPr="00B62B02">
        <w:rPr>
          <w:b/>
          <w:color w:val="000000" w:themeColor="text1"/>
          <w:sz w:val="24"/>
          <w:szCs w:val="24"/>
        </w:rPr>
        <w:t xml:space="preserve"> de la Sesión Ordinaria 3</w:t>
      </w:r>
      <w:r w:rsidR="002C3733">
        <w:rPr>
          <w:b/>
          <w:color w:val="000000" w:themeColor="text1"/>
          <w:sz w:val="24"/>
          <w:szCs w:val="24"/>
        </w:rPr>
        <w:t>9</w:t>
      </w:r>
      <w:r w:rsidR="002C3733" w:rsidRPr="00B62B02">
        <w:rPr>
          <w:b/>
          <w:color w:val="000000" w:themeColor="text1"/>
          <w:sz w:val="24"/>
          <w:szCs w:val="24"/>
        </w:rPr>
        <w:t>-2016</w:t>
      </w:r>
      <w:r w:rsidR="002C3733" w:rsidRPr="002C3733">
        <w:rPr>
          <w:color w:val="000000" w:themeColor="text1"/>
          <w:sz w:val="24"/>
          <w:szCs w:val="24"/>
        </w:rPr>
        <w:t>, emitido</w:t>
      </w:r>
      <w:r w:rsidR="002C3733" w:rsidRPr="00B62B02">
        <w:rPr>
          <w:b/>
          <w:color w:val="000000" w:themeColor="text1"/>
          <w:sz w:val="24"/>
          <w:szCs w:val="24"/>
        </w:rPr>
        <w:t xml:space="preserve"> </w:t>
      </w:r>
      <w:r w:rsidR="002C3733" w:rsidRPr="002C3733">
        <w:rPr>
          <w:color w:val="000000" w:themeColor="text1"/>
          <w:sz w:val="24"/>
          <w:szCs w:val="24"/>
        </w:rPr>
        <w:t xml:space="preserve">el </w:t>
      </w:r>
      <w:r w:rsidR="002C3733">
        <w:rPr>
          <w:b/>
          <w:color w:val="000000" w:themeColor="text1"/>
          <w:sz w:val="24"/>
          <w:szCs w:val="24"/>
        </w:rPr>
        <w:t>11</w:t>
      </w:r>
      <w:r w:rsidR="002C3733" w:rsidRPr="00B62B02">
        <w:rPr>
          <w:b/>
          <w:color w:val="000000" w:themeColor="text1"/>
          <w:sz w:val="24"/>
          <w:szCs w:val="24"/>
        </w:rPr>
        <w:t xml:space="preserve"> de </w:t>
      </w:r>
      <w:r w:rsidR="002C3733">
        <w:rPr>
          <w:b/>
          <w:color w:val="000000" w:themeColor="text1"/>
          <w:sz w:val="24"/>
          <w:szCs w:val="24"/>
        </w:rPr>
        <w:t>agosto</w:t>
      </w:r>
      <w:r w:rsidR="002C3733" w:rsidRPr="00B62B02">
        <w:rPr>
          <w:b/>
          <w:color w:val="000000" w:themeColor="text1"/>
          <w:sz w:val="24"/>
          <w:szCs w:val="24"/>
        </w:rPr>
        <w:t xml:space="preserve"> del 2016</w:t>
      </w:r>
      <w:r w:rsidR="002C3733">
        <w:rPr>
          <w:b/>
          <w:color w:val="000000" w:themeColor="text1"/>
          <w:sz w:val="24"/>
          <w:szCs w:val="24"/>
        </w:rPr>
        <w:t xml:space="preserve"> </w:t>
      </w:r>
      <w:r w:rsidR="002C3733" w:rsidRPr="00B62B02">
        <w:rPr>
          <w:color w:val="000000" w:themeColor="text1"/>
          <w:sz w:val="24"/>
          <w:szCs w:val="24"/>
        </w:rPr>
        <w:t>por la Junta Directiva del Consejo de Transporte Público</w:t>
      </w:r>
      <w:r w:rsidR="002C3733" w:rsidRPr="002C3733">
        <w:rPr>
          <w:color w:val="000000" w:themeColor="text1"/>
          <w:sz w:val="24"/>
          <w:szCs w:val="24"/>
        </w:rPr>
        <w:t>; e</w:t>
      </w:r>
      <w:r w:rsidR="002C3733">
        <w:rPr>
          <w:b/>
          <w:color w:val="000000" w:themeColor="text1"/>
          <w:sz w:val="24"/>
          <w:szCs w:val="24"/>
        </w:rPr>
        <w:t xml:space="preserve"> </w:t>
      </w:r>
      <w:r w:rsidR="00157477" w:rsidRPr="00C67EF5">
        <w:rPr>
          <w:color w:val="000000" w:themeColor="text1"/>
          <w:sz w:val="24"/>
          <w:szCs w:val="24"/>
        </w:rPr>
        <w:t xml:space="preserve">interpuesto por </w:t>
      </w:r>
      <w:r w:rsidR="00490360">
        <w:rPr>
          <w:b/>
          <w:smallCaps/>
          <w:color w:val="000000" w:themeColor="text1"/>
          <w:sz w:val="24"/>
          <w:szCs w:val="24"/>
        </w:rPr>
        <w:t>AGM</w:t>
      </w:r>
      <w:r w:rsidR="002C3733">
        <w:rPr>
          <w:b/>
          <w:smallCaps/>
          <w:color w:val="000000" w:themeColor="text1"/>
          <w:sz w:val="24"/>
          <w:szCs w:val="24"/>
        </w:rPr>
        <w:t xml:space="preserve"> S.A.</w:t>
      </w:r>
      <w:r w:rsidR="002C3733" w:rsidRPr="00B62B02">
        <w:rPr>
          <w:smallCaps/>
          <w:color w:val="000000" w:themeColor="text1"/>
          <w:sz w:val="24"/>
          <w:szCs w:val="24"/>
        </w:rPr>
        <w:t>,</w:t>
      </w:r>
      <w:r w:rsidR="002C3733" w:rsidRPr="00B62B02">
        <w:rPr>
          <w:b/>
          <w:smallCaps/>
          <w:color w:val="000000" w:themeColor="text1"/>
          <w:sz w:val="24"/>
          <w:szCs w:val="24"/>
        </w:rPr>
        <w:t xml:space="preserve"> </w:t>
      </w:r>
      <w:r w:rsidR="002C3733" w:rsidRPr="00B62B02">
        <w:rPr>
          <w:color w:val="000000" w:themeColor="text1"/>
          <w:sz w:val="24"/>
          <w:szCs w:val="24"/>
        </w:rPr>
        <w:t xml:space="preserve">cédula jurídica número </w:t>
      </w:r>
      <w:r w:rsidR="00490360">
        <w:rPr>
          <w:color w:val="000000" w:themeColor="text1"/>
          <w:sz w:val="24"/>
          <w:szCs w:val="24"/>
        </w:rPr>
        <w:t>...</w:t>
      </w:r>
      <w:r w:rsidR="002C3733" w:rsidRPr="00B62B02">
        <w:rPr>
          <w:color w:val="000000" w:themeColor="text1"/>
          <w:sz w:val="24"/>
          <w:szCs w:val="24"/>
        </w:rPr>
        <w:t xml:space="preserve">; representada por </w:t>
      </w:r>
      <w:r w:rsidR="00490360">
        <w:rPr>
          <w:b/>
          <w:smallCaps/>
          <w:color w:val="000000" w:themeColor="text1"/>
          <w:sz w:val="24"/>
          <w:szCs w:val="24"/>
        </w:rPr>
        <w:t>GM</w:t>
      </w:r>
      <w:r w:rsidR="002C3733" w:rsidRPr="00B62B02">
        <w:rPr>
          <w:smallCaps/>
          <w:color w:val="000000" w:themeColor="text1"/>
          <w:sz w:val="24"/>
          <w:szCs w:val="24"/>
        </w:rPr>
        <w:t>,</w:t>
      </w:r>
      <w:r w:rsidR="002C3733" w:rsidRPr="00B62B02">
        <w:rPr>
          <w:b/>
          <w:smallCaps/>
          <w:color w:val="000000" w:themeColor="text1"/>
          <w:sz w:val="24"/>
          <w:szCs w:val="24"/>
        </w:rPr>
        <w:t xml:space="preserve"> </w:t>
      </w:r>
      <w:r w:rsidR="002C3733" w:rsidRPr="00B62B02">
        <w:rPr>
          <w:color w:val="000000" w:themeColor="text1"/>
          <w:sz w:val="24"/>
          <w:szCs w:val="24"/>
        </w:rPr>
        <w:t xml:space="preserve">portador de la cédula de identidad número </w:t>
      </w:r>
      <w:r w:rsidR="00490360">
        <w:rPr>
          <w:color w:val="000000" w:themeColor="text1"/>
          <w:sz w:val="24"/>
          <w:szCs w:val="24"/>
        </w:rPr>
        <w:t>...</w:t>
      </w:r>
      <w:r w:rsidR="002C3733" w:rsidRPr="00B62B02">
        <w:rPr>
          <w:color w:val="000000" w:themeColor="text1"/>
          <w:sz w:val="24"/>
          <w:szCs w:val="24"/>
        </w:rPr>
        <w:t xml:space="preserve">, en su condición de </w:t>
      </w:r>
      <w:r w:rsidR="002C3733">
        <w:rPr>
          <w:color w:val="000000" w:themeColor="text1"/>
          <w:sz w:val="24"/>
          <w:szCs w:val="24"/>
        </w:rPr>
        <w:t xml:space="preserve">Presidente con facultades de </w:t>
      </w:r>
      <w:r w:rsidR="002C3733" w:rsidRPr="00B62B02">
        <w:rPr>
          <w:color w:val="000000" w:themeColor="text1"/>
          <w:sz w:val="24"/>
          <w:szCs w:val="24"/>
        </w:rPr>
        <w:t>apoderado generalísimo sin límite de suma</w:t>
      </w:r>
      <w:r w:rsidR="0018112F" w:rsidRPr="00C50D56">
        <w:rPr>
          <w:color w:val="000000" w:themeColor="text1"/>
          <w:sz w:val="24"/>
          <w:szCs w:val="24"/>
          <w:lang w:val="es-CR"/>
        </w:rPr>
        <w:t>.</w:t>
      </w:r>
    </w:p>
    <w:p w:rsidR="00C50D56" w:rsidRPr="00C50D56" w:rsidRDefault="00C50D56" w:rsidP="00AB3A30">
      <w:pPr>
        <w:pStyle w:val="Sinespaciado"/>
        <w:spacing w:line="276" w:lineRule="auto"/>
        <w:jc w:val="both"/>
        <w:rPr>
          <w:color w:val="000000" w:themeColor="text1"/>
          <w:sz w:val="24"/>
          <w:szCs w:val="24"/>
          <w:lang w:val="es-CR"/>
        </w:rPr>
      </w:pPr>
    </w:p>
    <w:p w:rsidR="00D06D51" w:rsidRPr="00C50D56" w:rsidRDefault="00D06D51" w:rsidP="00AB3A30">
      <w:pPr>
        <w:pStyle w:val="Ttulo1"/>
        <w:spacing w:before="0" w:after="0" w:line="276" w:lineRule="auto"/>
        <w:jc w:val="both"/>
        <w:rPr>
          <w:rFonts w:ascii="Times New Roman" w:hAnsi="Times New Roman" w:cs="Times New Roman"/>
          <w:b w:val="0"/>
          <w:bCs w:val="0"/>
          <w:color w:val="000000" w:themeColor="text1"/>
          <w:kern w:val="0"/>
          <w:sz w:val="24"/>
          <w:szCs w:val="24"/>
        </w:rPr>
      </w:pPr>
      <w:r w:rsidRPr="00C50D56">
        <w:rPr>
          <w:rFonts w:ascii="Times New Roman" w:hAnsi="Times New Roman" w:cs="Times New Roman"/>
          <w:bCs w:val="0"/>
          <w:color w:val="000000" w:themeColor="text1"/>
          <w:kern w:val="0"/>
          <w:sz w:val="24"/>
          <w:szCs w:val="24"/>
        </w:rPr>
        <w:t>II.-</w:t>
      </w:r>
      <w:r w:rsidRPr="00C50D56">
        <w:rPr>
          <w:rFonts w:ascii="Times New Roman" w:hAnsi="Times New Roman" w:cs="Times New Roman"/>
          <w:b w:val="0"/>
          <w:bCs w:val="0"/>
          <w:color w:val="000000" w:themeColor="text1"/>
          <w:kern w:val="0"/>
          <w:sz w:val="24"/>
          <w:szCs w:val="24"/>
        </w:rPr>
        <w:t xml:space="preserve"> De conformidad con el artículo 22, inciso c), de la citada Ley 7969, la presente resolución no tie</w:t>
      </w:r>
      <w:r w:rsidR="008E5633" w:rsidRPr="00C50D56">
        <w:rPr>
          <w:rFonts w:ascii="Times New Roman" w:hAnsi="Times New Roman" w:cs="Times New Roman"/>
          <w:b w:val="0"/>
          <w:bCs w:val="0"/>
          <w:color w:val="000000" w:themeColor="text1"/>
          <w:kern w:val="0"/>
          <w:sz w:val="24"/>
          <w:szCs w:val="24"/>
        </w:rPr>
        <w:t>ne ulterior recurso</w:t>
      </w:r>
      <w:r w:rsidR="00996A91" w:rsidRPr="00C50D56">
        <w:rPr>
          <w:rFonts w:ascii="Times New Roman" w:hAnsi="Times New Roman" w:cs="Times New Roman"/>
          <w:b w:val="0"/>
          <w:bCs w:val="0"/>
          <w:color w:val="000000" w:themeColor="text1"/>
          <w:kern w:val="0"/>
          <w:sz w:val="24"/>
          <w:szCs w:val="24"/>
        </w:rPr>
        <w:t xml:space="preserve"> por lo que, </w:t>
      </w:r>
      <w:r w:rsidR="00B337B7" w:rsidRPr="00C50D56">
        <w:rPr>
          <w:rFonts w:ascii="Times New Roman" w:hAnsi="Times New Roman" w:cs="Times New Roman"/>
          <w:b w:val="0"/>
          <w:bCs w:val="0"/>
          <w:color w:val="000000" w:themeColor="text1"/>
          <w:kern w:val="0"/>
          <w:sz w:val="24"/>
          <w:szCs w:val="24"/>
        </w:rPr>
        <w:t>se tiene por agotada la vía administrativa.</w:t>
      </w:r>
      <w:r w:rsidRPr="00C50D56">
        <w:rPr>
          <w:rFonts w:ascii="Times New Roman" w:hAnsi="Times New Roman" w:cs="Times New Roman"/>
          <w:b w:val="0"/>
          <w:bCs w:val="0"/>
          <w:color w:val="000000" w:themeColor="text1"/>
          <w:kern w:val="0"/>
          <w:sz w:val="24"/>
          <w:szCs w:val="24"/>
        </w:rPr>
        <w:t xml:space="preserve"> </w:t>
      </w:r>
      <w:r w:rsidR="00C50D56" w:rsidRPr="00C50D56">
        <w:rPr>
          <w:rFonts w:ascii="Times New Roman" w:hAnsi="Times New Roman" w:cs="Times New Roman"/>
          <w:bCs w:val="0"/>
          <w:color w:val="000000" w:themeColor="text1"/>
          <w:kern w:val="0"/>
          <w:sz w:val="24"/>
          <w:szCs w:val="24"/>
        </w:rPr>
        <w:t>NOTIFÍQUESE. -</w:t>
      </w:r>
    </w:p>
    <w:p w:rsidR="00D06D51" w:rsidRDefault="00D06D51" w:rsidP="00AB3A30">
      <w:pPr>
        <w:spacing w:line="276" w:lineRule="auto"/>
        <w:jc w:val="both"/>
        <w:rPr>
          <w:b/>
          <w:color w:val="000000" w:themeColor="text1"/>
          <w:sz w:val="24"/>
          <w:szCs w:val="24"/>
        </w:rPr>
      </w:pPr>
    </w:p>
    <w:p w:rsidR="00B856BB" w:rsidRPr="00C50D56" w:rsidRDefault="00B856BB" w:rsidP="00AB3A30">
      <w:pPr>
        <w:spacing w:line="276" w:lineRule="auto"/>
        <w:jc w:val="both"/>
        <w:rPr>
          <w:color w:val="000000" w:themeColor="text1"/>
          <w:sz w:val="24"/>
          <w:szCs w:val="24"/>
        </w:rPr>
      </w:pPr>
    </w:p>
    <w:p w:rsidR="00B3760C" w:rsidRPr="00C50D56" w:rsidRDefault="00B3760C" w:rsidP="00AB3A30">
      <w:pPr>
        <w:spacing w:line="276" w:lineRule="auto"/>
        <w:jc w:val="center"/>
        <w:rPr>
          <w:color w:val="000000" w:themeColor="text1"/>
          <w:sz w:val="24"/>
          <w:szCs w:val="24"/>
        </w:rPr>
      </w:pPr>
      <w:r w:rsidRPr="00C50D56">
        <w:rPr>
          <w:color w:val="000000" w:themeColor="text1"/>
          <w:sz w:val="24"/>
          <w:szCs w:val="24"/>
        </w:rPr>
        <w:t>Lic. Carlos Miguel Portuguez Méndez</w:t>
      </w:r>
    </w:p>
    <w:p w:rsidR="00B3760C" w:rsidRPr="00C50D56" w:rsidRDefault="00956B3F" w:rsidP="00AB3A30">
      <w:pPr>
        <w:spacing w:line="276" w:lineRule="auto"/>
        <w:jc w:val="center"/>
        <w:rPr>
          <w:b/>
          <w:color w:val="000000" w:themeColor="text1"/>
          <w:sz w:val="24"/>
          <w:szCs w:val="24"/>
        </w:rPr>
      </w:pPr>
      <w:r w:rsidRPr="00C50D56">
        <w:rPr>
          <w:b/>
          <w:color w:val="000000" w:themeColor="text1"/>
          <w:sz w:val="24"/>
          <w:szCs w:val="24"/>
        </w:rPr>
        <w:t>Presidente</w:t>
      </w:r>
    </w:p>
    <w:p w:rsidR="00B3760C" w:rsidRPr="00C50D56" w:rsidRDefault="00B3760C" w:rsidP="00AB3A30">
      <w:pPr>
        <w:spacing w:line="276" w:lineRule="auto"/>
        <w:jc w:val="center"/>
        <w:rPr>
          <w:color w:val="000000" w:themeColor="text1"/>
          <w:sz w:val="24"/>
          <w:szCs w:val="24"/>
        </w:rPr>
      </w:pPr>
    </w:p>
    <w:p w:rsidR="0064755B" w:rsidRDefault="0064755B" w:rsidP="00AB3A30">
      <w:pPr>
        <w:spacing w:line="276" w:lineRule="auto"/>
        <w:jc w:val="center"/>
        <w:rPr>
          <w:color w:val="000000" w:themeColor="text1"/>
          <w:sz w:val="24"/>
          <w:szCs w:val="24"/>
        </w:rPr>
      </w:pPr>
    </w:p>
    <w:p w:rsidR="00B3760C" w:rsidRPr="00C50D56" w:rsidRDefault="00B3760C" w:rsidP="00AB3A30">
      <w:pPr>
        <w:spacing w:line="276" w:lineRule="auto"/>
        <w:jc w:val="center"/>
        <w:rPr>
          <w:color w:val="000000" w:themeColor="text1"/>
          <w:sz w:val="24"/>
          <w:szCs w:val="24"/>
        </w:rPr>
      </w:pPr>
      <w:r w:rsidRPr="00C50D56">
        <w:rPr>
          <w:color w:val="000000" w:themeColor="text1"/>
          <w:sz w:val="24"/>
          <w:szCs w:val="24"/>
        </w:rPr>
        <w:t>Licda. Marta Luz Pérez Peláez               Lic. Mario Quesada Aguirre</w:t>
      </w:r>
    </w:p>
    <w:p w:rsidR="00B3760C" w:rsidRPr="00EA09D8" w:rsidRDefault="00956B3F" w:rsidP="00AB3A30">
      <w:pPr>
        <w:spacing w:line="276" w:lineRule="auto"/>
        <w:jc w:val="center"/>
        <w:rPr>
          <w:b/>
          <w:sz w:val="24"/>
          <w:szCs w:val="24"/>
        </w:rPr>
      </w:pPr>
      <w:r w:rsidRPr="00C50D56">
        <w:rPr>
          <w:b/>
          <w:color w:val="000000" w:themeColor="text1"/>
          <w:sz w:val="24"/>
          <w:szCs w:val="24"/>
        </w:rPr>
        <w:t>Juez</w:t>
      </w:r>
      <w:r>
        <w:rPr>
          <w:b/>
          <w:color w:val="000000" w:themeColor="text1"/>
          <w:sz w:val="24"/>
          <w:szCs w:val="24"/>
        </w:rPr>
        <w:t>a</w:t>
      </w:r>
      <w:r w:rsidRPr="00C50D56">
        <w:rPr>
          <w:b/>
          <w:color w:val="000000" w:themeColor="text1"/>
          <w:sz w:val="24"/>
          <w:szCs w:val="24"/>
        </w:rPr>
        <w:tab/>
      </w:r>
      <w:r w:rsidRPr="00C50D56">
        <w:rPr>
          <w:b/>
          <w:color w:val="000000" w:themeColor="text1"/>
          <w:sz w:val="24"/>
          <w:szCs w:val="24"/>
        </w:rPr>
        <w:tab/>
      </w:r>
      <w:r w:rsidRPr="00C50D56">
        <w:rPr>
          <w:b/>
          <w:color w:val="000000" w:themeColor="text1"/>
          <w:sz w:val="24"/>
          <w:szCs w:val="24"/>
        </w:rPr>
        <w:tab/>
      </w:r>
      <w:r w:rsidRPr="00AB3A30">
        <w:rPr>
          <w:b/>
          <w:color w:val="548DD4" w:themeColor="text2" w:themeTint="99"/>
          <w:sz w:val="24"/>
          <w:szCs w:val="24"/>
        </w:rPr>
        <w:t xml:space="preserve">     </w:t>
      </w:r>
      <w:r w:rsidRPr="00AB3A30">
        <w:rPr>
          <w:b/>
          <w:color w:val="548DD4" w:themeColor="text2" w:themeTint="99"/>
          <w:sz w:val="24"/>
          <w:szCs w:val="24"/>
        </w:rPr>
        <w:tab/>
      </w:r>
      <w:r w:rsidRPr="00AB3A30">
        <w:rPr>
          <w:b/>
          <w:color w:val="548DD4" w:themeColor="text2" w:themeTint="99"/>
          <w:sz w:val="24"/>
          <w:szCs w:val="24"/>
        </w:rPr>
        <w:tab/>
      </w:r>
      <w:r w:rsidRPr="00EA09D8">
        <w:rPr>
          <w:b/>
          <w:sz w:val="24"/>
          <w:szCs w:val="24"/>
        </w:rPr>
        <w:t xml:space="preserve">         Juez</w:t>
      </w:r>
    </w:p>
    <w:sectPr w:rsidR="00B3760C" w:rsidRPr="00EA09D8" w:rsidSect="006F56CC">
      <w:footerReference w:type="even" r:id="rId8"/>
      <w:footerReference w:type="default" r:id="rId9"/>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4B00" w:rsidRDefault="009A4B00">
      <w:r>
        <w:separator/>
      </w:r>
    </w:p>
  </w:endnote>
  <w:endnote w:type="continuationSeparator" w:id="0">
    <w:p w:rsidR="009A4B00" w:rsidRDefault="009A4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1BC5" w:rsidRDefault="00945274" w:rsidP="0015280B">
    <w:pPr>
      <w:pStyle w:val="Piedepgina"/>
      <w:framePr w:wrap="around" w:vAnchor="text" w:hAnchor="margin" w:xAlign="right" w:y="1"/>
      <w:rPr>
        <w:rStyle w:val="Nmerodepgina"/>
      </w:rPr>
    </w:pPr>
    <w:r>
      <w:rPr>
        <w:rStyle w:val="Nmerodepgina"/>
      </w:rPr>
      <w:fldChar w:fldCharType="begin"/>
    </w:r>
    <w:r w:rsidR="00C31BC5">
      <w:rPr>
        <w:rStyle w:val="Nmerodepgina"/>
      </w:rPr>
      <w:instrText xml:space="preserve">PAGE  </w:instrText>
    </w:r>
    <w:r>
      <w:rPr>
        <w:rStyle w:val="Nmerodepgina"/>
      </w:rPr>
      <w:fldChar w:fldCharType="end"/>
    </w:r>
  </w:p>
  <w:p w:rsidR="00C31BC5" w:rsidRDefault="00C31BC5" w:rsidP="0015280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1BC5" w:rsidRPr="00DC0350" w:rsidRDefault="00C31BC5" w:rsidP="00490360">
    <w:pPr>
      <w:pStyle w:val="Piedepgina"/>
      <w:ind w:right="360"/>
      <w:jc w:val="right"/>
      <w:rPr>
        <w:rFonts w:ascii="Arial" w:hAnsi="Arial" w:cs="Arial"/>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4B00" w:rsidRDefault="009A4B00">
      <w:r>
        <w:separator/>
      </w:r>
    </w:p>
  </w:footnote>
  <w:footnote w:type="continuationSeparator" w:id="0">
    <w:p w:rsidR="009A4B00" w:rsidRDefault="009A4B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37D8E"/>
    <w:multiLevelType w:val="hybridMultilevel"/>
    <w:tmpl w:val="92205932"/>
    <w:lvl w:ilvl="0" w:tplc="261C65CA">
      <w:start w:val="1"/>
      <w:numFmt w:val="decimal"/>
      <w:lvlText w:val="%1."/>
      <w:lvlJc w:val="left"/>
      <w:pPr>
        <w:tabs>
          <w:tab w:val="num" w:pos="360"/>
        </w:tabs>
        <w:ind w:left="360" w:hanging="360"/>
      </w:pPr>
      <w:rPr>
        <w:b/>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 w15:restartNumberingAfterBreak="0">
    <w:nsid w:val="09F37229"/>
    <w:multiLevelType w:val="hybridMultilevel"/>
    <w:tmpl w:val="536CE5C6"/>
    <w:lvl w:ilvl="0" w:tplc="D878F64C">
      <w:start w:val="1"/>
      <w:numFmt w:val="decimal"/>
      <w:lvlText w:val="%1."/>
      <w:lvlJc w:val="left"/>
      <w:pPr>
        <w:ind w:left="1494" w:hanging="360"/>
      </w:pPr>
      <w:rPr>
        <w:rFonts w:hint="default"/>
      </w:rPr>
    </w:lvl>
    <w:lvl w:ilvl="1" w:tplc="140A0019" w:tentative="1">
      <w:start w:val="1"/>
      <w:numFmt w:val="lowerLetter"/>
      <w:lvlText w:val="%2."/>
      <w:lvlJc w:val="left"/>
      <w:pPr>
        <w:ind w:left="2214" w:hanging="360"/>
      </w:pPr>
    </w:lvl>
    <w:lvl w:ilvl="2" w:tplc="140A001B" w:tentative="1">
      <w:start w:val="1"/>
      <w:numFmt w:val="lowerRoman"/>
      <w:lvlText w:val="%3."/>
      <w:lvlJc w:val="right"/>
      <w:pPr>
        <w:ind w:left="2934" w:hanging="180"/>
      </w:pPr>
    </w:lvl>
    <w:lvl w:ilvl="3" w:tplc="140A000F" w:tentative="1">
      <w:start w:val="1"/>
      <w:numFmt w:val="decimal"/>
      <w:lvlText w:val="%4."/>
      <w:lvlJc w:val="left"/>
      <w:pPr>
        <w:ind w:left="3654" w:hanging="360"/>
      </w:pPr>
    </w:lvl>
    <w:lvl w:ilvl="4" w:tplc="140A0019" w:tentative="1">
      <w:start w:val="1"/>
      <w:numFmt w:val="lowerLetter"/>
      <w:lvlText w:val="%5."/>
      <w:lvlJc w:val="left"/>
      <w:pPr>
        <w:ind w:left="4374" w:hanging="360"/>
      </w:pPr>
    </w:lvl>
    <w:lvl w:ilvl="5" w:tplc="140A001B" w:tentative="1">
      <w:start w:val="1"/>
      <w:numFmt w:val="lowerRoman"/>
      <w:lvlText w:val="%6."/>
      <w:lvlJc w:val="right"/>
      <w:pPr>
        <w:ind w:left="5094" w:hanging="180"/>
      </w:pPr>
    </w:lvl>
    <w:lvl w:ilvl="6" w:tplc="140A000F" w:tentative="1">
      <w:start w:val="1"/>
      <w:numFmt w:val="decimal"/>
      <w:lvlText w:val="%7."/>
      <w:lvlJc w:val="left"/>
      <w:pPr>
        <w:ind w:left="5814" w:hanging="360"/>
      </w:pPr>
    </w:lvl>
    <w:lvl w:ilvl="7" w:tplc="140A0019" w:tentative="1">
      <w:start w:val="1"/>
      <w:numFmt w:val="lowerLetter"/>
      <w:lvlText w:val="%8."/>
      <w:lvlJc w:val="left"/>
      <w:pPr>
        <w:ind w:left="6534" w:hanging="360"/>
      </w:pPr>
    </w:lvl>
    <w:lvl w:ilvl="8" w:tplc="140A001B" w:tentative="1">
      <w:start w:val="1"/>
      <w:numFmt w:val="lowerRoman"/>
      <w:lvlText w:val="%9."/>
      <w:lvlJc w:val="right"/>
      <w:pPr>
        <w:ind w:left="7254" w:hanging="180"/>
      </w:pPr>
    </w:lvl>
  </w:abstractNum>
  <w:abstractNum w:abstractNumId="2" w15:restartNumberingAfterBreak="0">
    <w:nsid w:val="19C67D81"/>
    <w:multiLevelType w:val="hybridMultilevel"/>
    <w:tmpl w:val="EB329F22"/>
    <w:lvl w:ilvl="0" w:tplc="E4CE7990">
      <w:start w:val="1"/>
      <w:numFmt w:val="decimal"/>
      <w:lvlText w:val="%1."/>
      <w:lvlJc w:val="left"/>
      <w:pPr>
        <w:ind w:left="1406" w:hanging="555"/>
      </w:pPr>
      <w:rPr>
        <w:rFonts w:hint="default"/>
      </w:rPr>
    </w:lvl>
    <w:lvl w:ilvl="1" w:tplc="89B8CA68">
      <w:start w:val="1"/>
      <w:numFmt w:val="lowerLetter"/>
      <w:lvlText w:val="%2."/>
      <w:lvlJc w:val="left"/>
      <w:pPr>
        <w:ind w:left="1931" w:hanging="360"/>
      </w:pPr>
      <w:rPr>
        <w:rFonts w:hint="default"/>
      </w:r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3" w15:restartNumberingAfterBreak="0">
    <w:nsid w:val="1C1519D1"/>
    <w:multiLevelType w:val="hybridMultilevel"/>
    <w:tmpl w:val="7CD68630"/>
    <w:lvl w:ilvl="0" w:tplc="2D6ACA74">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4" w15:restartNumberingAfterBreak="0">
    <w:nsid w:val="1DAA334C"/>
    <w:multiLevelType w:val="hybridMultilevel"/>
    <w:tmpl w:val="6A8CFF5A"/>
    <w:lvl w:ilvl="0" w:tplc="FEA8F592">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2C1F4A4A"/>
    <w:multiLevelType w:val="hybridMultilevel"/>
    <w:tmpl w:val="DD8ABAAA"/>
    <w:lvl w:ilvl="0" w:tplc="BA641786">
      <w:start w:val="1"/>
      <w:numFmt w:val="decimal"/>
      <w:lvlText w:val="%1."/>
      <w:lvlJc w:val="left"/>
      <w:pPr>
        <w:tabs>
          <w:tab w:val="num" w:pos="360"/>
        </w:tabs>
        <w:ind w:left="360" w:hanging="360"/>
      </w:pPr>
      <w:rPr>
        <w:rFonts w:cs="Times New Roman"/>
        <w:b/>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330031A1"/>
    <w:multiLevelType w:val="hybridMultilevel"/>
    <w:tmpl w:val="C74435CC"/>
    <w:lvl w:ilvl="0" w:tplc="140A000F">
      <w:start w:val="6"/>
      <w:numFmt w:val="decimal"/>
      <w:lvlText w:val="%1."/>
      <w:lvlJc w:val="left"/>
      <w:pPr>
        <w:ind w:left="1571" w:hanging="360"/>
      </w:pPr>
      <w:rPr>
        <w:rFonts w:hint="default"/>
      </w:rPr>
    </w:lvl>
    <w:lvl w:ilvl="1" w:tplc="140A0019" w:tentative="1">
      <w:start w:val="1"/>
      <w:numFmt w:val="lowerLetter"/>
      <w:lvlText w:val="%2."/>
      <w:lvlJc w:val="left"/>
      <w:pPr>
        <w:ind w:left="2291" w:hanging="360"/>
      </w:pPr>
    </w:lvl>
    <w:lvl w:ilvl="2" w:tplc="140A001B" w:tentative="1">
      <w:start w:val="1"/>
      <w:numFmt w:val="lowerRoman"/>
      <w:lvlText w:val="%3."/>
      <w:lvlJc w:val="right"/>
      <w:pPr>
        <w:ind w:left="3011" w:hanging="180"/>
      </w:pPr>
    </w:lvl>
    <w:lvl w:ilvl="3" w:tplc="140A000F" w:tentative="1">
      <w:start w:val="1"/>
      <w:numFmt w:val="decimal"/>
      <w:lvlText w:val="%4."/>
      <w:lvlJc w:val="left"/>
      <w:pPr>
        <w:ind w:left="3731" w:hanging="360"/>
      </w:pPr>
    </w:lvl>
    <w:lvl w:ilvl="4" w:tplc="140A0019" w:tentative="1">
      <w:start w:val="1"/>
      <w:numFmt w:val="lowerLetter"/>
      <w:lvlText w:val="%5."/>
      <w:lvlJc w:val="left"/>
      <w:pPr>
        <w:ind w:left="4451" w:hanging="360"/>
      </w:pPr>
    </w:lvl>
    <w:lvl w:ilvl="5" w:tplc="140A001B" w:tentative="1">
      <w:start w:val="1"/>
      <w:numFmt w:val="lowerRoman"/>
      <w:lvlText w:val="%6."/>
      <w:lvlJc w:val="right"/>
      <w:pPr>
        <w:ind w:left="5171" w:hanging="180"/>
      </w:pPr>
    </w:lvl>
    <w:lvl w:ilvl="6" w:tplc="140A000F" w:tentative="1">
      <w:start w:val="1"/>
      <w:numFmt w:val="decimal"/>
      <w:lvlText w:val="%7."/>
      <w:lvlJc w:val="left"/>
      <w:pPr>
        <w:ind w:left="5891" w:hanging="360"/>
      </w:pPr>
    </w:lvl>
    <w:lvl w:ilvl="7" w:tplc="140A0019" w:tentative="1">
      <w:start w:val="1"/>
      <w:numFmt w:val="lowerLetter"/>
      <w:lvlText w:val="%8."/>
      <w:lvlJc w:val="left"/>
      <w:pPr>
        <w:ind w:left="6611" w:hanging="360"/>
      </w:pPr>
    </w:lvl>
    <w:lvl w:ilvl="8" w:tplc="140A001B" w:tentative="1">
      <w:start w:val="1"/>
      <w:numFmt w:val="lowerRoman"/>
      <w:lvlText w:val="%9."/>
      <w:lvlJc w:val="right"/>
      <w:pPr>
        <w:ind w:left="7331" w:hanging="180"/>
      </w:pPr>
    </w:lvl>
  </w:abstractNum>
  <w:abstractNum w:abstractNumId="7" w15:restartNumberingAfterBreak="0">
    <w:nsid w:val="34AA1B36"/>
    <w:multiLevelType w:val="hybridMultilevel"/>
    <w:tmpl w:val="9B0A4346"/>
    <w:lvl w:ilvl="0" w:tplc="AEEC2938">
      <w:start w:val="1"/>
      <w:numFmt w:val="decimal"/>
      <w:lvlText w:val="%1."/>
      <w:lvlJc w:val="left"/>
      <w:pPr>
        <w:tabs>
          <w:tab w:val="num" w:pos="1080"/>
        </w:tabs>
        <w:ind w:left="108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8" w15:restartNumberingAfterBreak="0">
    <w:nsid w:val="3B4D26A2"/>
    <w:multiLevelType w:val="hybridMultilevel"/>
    <w:tmpl w:val="4D64482E"/>
    <w:lvl w:ilvl="0" w:tplc="F87C487A">
      <w:start w:val="1"/>
      <w:numFmt w:val="decimal"/>
      <w:lvlText w:val="%1."/>
      <w:lvlJc w:val="left"/>
      <w:pPr>
        <w:tabs>
          <w:tab w:val="num" w:pos="0"/>
        </w:tabs>
        <w:ind w:left="57" w:hanging="57"/>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55346FAB"/>
    <w:multiLevelType w:val="hybridMultilevel"/>
    <w:tmpl w:val="82C07F44"/>
    <w:lvl w:ilvl="0" w:tplc="2F183818">
      <w:start w:val="1"/>
      <w:numFmt w:val="decimal"/>
      <w:lvlText w:val="%1"/>
      <w:lvlJc w:val="left"/>
      <w:pPr>
        <w:tabs>
          <w:tab w:val="num" w:pos="1440"/>
        </w:tabs>
        <w:ind w:left="144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57AA5380"/>
    <w:multiLevelType w:val="hybridMultilevel"/>
    <w:tmpl w:val="4A3EB33A"/>
    <w:lvl w:ilvl="0" w:tplc="507AF00A">
      <w:start w:val="1"/>
      <w:numFmt w:val="low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609C1783"/>
    <w:multiLevelType w:val="hybridMultilevel"/>
    <w:tmpl w:val="7FB6D664"/>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69291013"/>
    <w:multiLevelType w:val="hybridMultilevel"/>
    <w:tmpl w:val="16C6F7A6"/>
    <w:lvl w:ilvl="0" w:tplc="9662B03A">
      <w:start w:val="1"/>
      <w:numFmt w:val="decimal"/>
      <w:lvlText w:val="%1)"/>
      <w:lvlJc w:val="left"/>
      <w:pPr>
        <w:ind w:left="1211" w:hanging="360"/>
      </w:pPr>
      <w:rPr>
        <w:rFonts w:hint="default"/>
        <w:b/>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3" w15:restartNumberingAfterBreak="0">
    <w:nsid w:val="730C6AA1"/>
    <w:multiLevelType w:val="hybridMultilevel"/>
    <w:tmpl w:val="9EE4FA9A"/>
    <w:lvl w:ilvl="0" w:tplc="851E3730">
      <w:start w:val="3"/>
      <w:numFmt w:val="lowerLetter"/>
      <w:lvlText w:val="%1)"/>
      <w:lvlJc w:val="left"/>
      <w:pPr>
        <w:tabs>
          <w:tab w:val="num" w:pos="1620"/>
        </w:tabs>
        <w:ind w:left="1620" w:hanging="360"/>
      </w:pPr>
      <w:rPr>
        <w:rFonts w:hint="default"/>
        <w:b w:val="0"/>
        <w:i/>
        <w:sz w:val="22"/>
      </w:rPr>
    </w:lvl>
    <w:lvl w:ilvl="1" w:tplc="0C0A0019" w:tentative="1">
      <w:start w:val="1"/>
      <w:numFmt w:val="lowerLetter"/>
      <w:lvlText w:val="%2."/>
      <w:lvlJc w:val="left"/>
      <w:pPr>
        <w:tabs>
          <w:tab w:val="num" w:pos="2340"/>
        </w:tabs>
        <w:ind w:left="2340" w:hanging="360"/>
      </w:pPr>
    </w:lvl>
    <w:lvl w:ilvl="2" w:tplc="0C0A001B" w:tentative="1">
      <w:start w:val="1"/>
      <w:numFmt w:val="lowerRoman"/>
      <w:lvlText w:val="%3."/>
      <w:lvlJc w:val="right"/>
      <w:pPr>
        <w:tabs>
          <w:tab w:val="num" w:pos="3060"/>
        </w:tabs>
        <w:ind w:left="3060" w:hanging="180"/>
      </w:pPr>
    </w:lvl>
    <w:lvl w:ilvl="3" w:tplc="0C0A000F" w:tentative="1">
      <w:start w:val="1"/>
      <w:numFmt w:val="decimal"/>
      <w:lvlText w:val="%4."/>
      <w:lvlJc w:val="left"/>
      <w:pPr>
        <w:tabs>
          <w:tab w:val="num" w:pos="3780"/>
        </w:tabs>
        <w:ind w:left="3780" w:hanging="360"/>
      </w:pPr>
    </w:lvl>
    <w:lvl w:ilvl="4" w:tplc="0C0A0019" w:tentative="1">
      <w:start w:val="1"/>
      <w:numFmt w:val="lowerLetter"/>
      <w:lvlText w:val="%5."/>
      <w:lvlJc w:val="left"/>
      <w:pPr>
        <w:tabs>
          <w:tab w:val="num" w:pos="4500"/>
        </w:tabs>
        <w:ind w:left="4500" w:hanging="360"/>
      </w:pPr>
    </w:lvl>
    <w:lvl w:ilvl="5" w:tplc="0C0A001B" w:tentative="1">
      <w:start w:val="1"/>
      <w:numFmt w:val="lowerRoman"/>
      <w:lvlText w:val="%6."/>
      <w:lvlJc w:val="right"/>
      <w:pPr>
        <w:tabs>
          <w:tab w:val="num" w:pos="5220"/>
        </w:tabs>
        <w:ind w:left="5220" w:hanging="180"/>
      </w:pPr>
    </w:lvl>
    <w:lvl w:ilvl="6" w:tplc="0C0A000F" w:tentative="1">
      <w:start w:val="1"/>
      <w:numFmt w:val="decimal"/>
      <w:lvlText w:val="%7."/>
      <w:lvlJc w:val="left"/>
      <w:pPr>
        <w:tabs>
          <w:tab w:val="num" w:pos="5940"/>
        </w:tabs>
        <w:ind w:left="5940" w:hanging="360"/>
      </w:pPr>
    </w:lvl>
    <w:lvl w:ilvl="7" w:tplc="0C0A0019" w:tentative="1">
      <w:start w:val="1"/>
      <w:numFmt w:val="lowerLetter"/>
      <w:lvlText w:val="%8."/>
      <w:lvlJc w:val="left"/>
      <w:pPr>
        <w:tabs>
          <w:tab w:val="num" w:pos="6660"/>
        </w:tabs>
        <w:ind w:left="6660" w:hanging="360"/>
      </w:pPr>
    </w:lvl>
    <w:lvl w:ilvl="8" w:tplc="0C0A001B" w:tentative="1">
      <w:start w:val="1"/>
      <w:numFmt w:val="lowerRoman"/>
      <w:lvlText w:val="%9."/>
      <w:lvlJc w:val="right"/>
      <w:pPr>
        <w:tabs>
          <w:tab w:val="num" w:pos="7380"/>
        </w:tabs>
        <w:ind w:left="7380" w:hanging="180"/>
      </w:pPr>
    </w:lvl>
  </w:abstractNum>
  <w:abstractNum w:abstractNumId="14" w15:restartNumberingAfterBreak="0">
    <w:nsid w:val="73A02508"/>
    <w:multiLevelType w:val="hybridMultilevel"/>
    <w:tmpl w:val="C90AFE94"/>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77776BD3"/>
    <w:multiLevelType w:val="hybridMultilevel"/>
    <w:tmpl w:val="84FC4C98"/>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77EE4798"/>
    <w:multiLevelType w:val="hybridMultilevel"/>
    <w:tmpl w:val="92B46972"/>
    <w:lvl w:ilvl="0" w:tplc="516C1976">
      <w:start w:val="1"/>
      <w:numFmt w:val="ordinalText"/>
      <w:lvlText w:val="%1."/>
      <w:lvlJc w:val="left"/>
      <w:pPr>
        <w:tabs>
          <w:tab w:val="num" w:pos="0"/>
        </w:tabs>
        <w:ind w:left="0" w:firstLine="0"/>
      </w:pPr>
      <w:rPr>
        <w:rFonts w:hint="default"/>
        <w:b/>
        <w:i w:val="0"/>
        <w:cap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7B787120"/>
    <w:multiLevelType w:val="hybridMultilevel"/>
    <w:tmpl w:val="588EB9C2"/>
    <w:lvl w:ilvl="0" w:tplc="11B6EACA">
      <w:start w:val="1"/>
      <w:numFmt w:val="decimal"/>
      <w:lvlText w:val="%1."/>
      <w:lvlJc w:val="left"/>
      <w:pPr>
        <w:tabs>
          <w:tab w:val="num" w:pos="474"/>
        </w:tabs>
        <w:ind w:left="474"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7"/>
  </w:num>
  <w:num w:numId="2">
    <w:abstractNumId w:val="9"/>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num>
  <w:num w:numId="6">
    <w:abstractNumId w:val="17"/>
  </w:num>
  <w:num w:numId="7">
    <w:abstractNumId w:val="16"/>
  </w:num>
  <w:num w:numId="8">
    <w:abstractNumId w:val="4"/>
  </w:num>
  <w:num w:numId="9">
    <w:abstractNumId w:val="3"/>
  </w:num>
  <w:num w:numId="10">
    <w:abstractNumId w:val="6"/>
  </w:num>
  <w:num w:numId="11">
    <w:abstractNumId w:val="5"/>
  </w:num>
  <w:num w:numId="12">
    <w:abstractNumId w:val="10"/>
  </w:num>
  <w:num w:numId="13">
    <w:abstractNumId w:val="12"/>
  </w:num>
  <w:num w:numId="14">
    <w:abstractNumId w:val="13"/>
  </w:num>
  <w:num w:numId="15">
    <w:abstractNumId w:val="1"/>
  </w:num>
  <w:num w:numId="16">
    <w:abstractNumId w:val="11"/>
  </w:num>
  <w:num w:numId="17">
    <w:abstractNumId w:val="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5C0"/>
    <w:rsid w:val="00013D3B"/>
    <w:rsid w:val="0001466B"/>
    <w:rsid w:val="000350DC"/>
    <w:rsid w:val="00074117"/>
    <w:rsid w:val="0008321D"/>
    <w:rsid w:val="000842B7"/>
    <w:rsid w:val="000953E8"/>
    <w:rsid w:val="0009772B"/>
    <w:rsid w:val="000B1F90"/>
    <w:rsid w:val="000C25DC"/>
    <w:rsid w:val="000D21BE"/>
    <w:rsid w:val="000D3160"/>
    <w:rsid w:val="000D7CCC"/>
    <w:rsid w:val="000E18B8"/>
    <w:rsid w:val="000E7596"/>
    <w:rsid w:val="001042CC"/>
    <w:rsid w:val="001253BF"/>
    <w:rsid w:val="00127FF9"/>
    <w:rsid w:val="00133C36"/>
    <w:rsid w:val="00135550"/>
    <w:rsid w:val="00135F61"/>
    <w:rsid w:val="0015280B"/>
    <w:rsid w:val="00157477"/>
    <w:rsid w:val="001703B8"/>
    <w:rsid w:val="0018112F"/>
    <w:rsid w:val="00192728"/>
    <w:rsid w:val="0019726F"/>
    <w:rsid w:val="001A542C"/>
    <w:rsid w:val="001B79F8"/>
    <w:rsid w:val="001C0BA5"/>
    <w:rsid w:val="001C1FEA"/>
    <w:rsid w:val="001C7435"/>
    <w:rsid w:val="001D06FA"/>
    <w:rsid w:val="001D461A"/>
    <w:rsid w:val="001D5C21"/>
    <w:rsid w:val="001E0B3C"/>
    <w:rsid w:val="001E44AC"/>
    <w:rsid w:val="001F2A6E"/>
    <w:rsid w:val="001F403B"/>
    <w:rsid w:val="001F538A"/>
    <w:rsid w:val="001F5777"/>
    <w:rsid w:val="001F72D6"/>
    <w:rsid w:val="002012ED"/>
    <w:rsid w:val="00205184"/>
    <w:rsid w:val="002174FF"/>
    <w:rsid w:val="002359C7"/>
    <w:rsid w:val="00241B87"/>
    <w:rsid w:val="00254C76"/>
    <w:rsid w:val="002635B0"/>
    <w:rsid w:val="00263E93"/>
    <w:rsid w:val="0026524C"/>
    <w:rsid w:val="00267155"/>
    <w:rsid w:val="002870EF"/>
    <w:rsid w:val="002C078B"/>
    <w:rsid w:val="002C3733"/>
    <w:rsid w:val="002C45C0"/>
    <w:rsid w:val="002C7233"/>
    <w:rsid w:val="002D291E"/>
    <w:rsid w:val="002D2DFE"/>
    <w:rsid w:val="002F1797"/>
    <w:rsid w:val="002F4F5B"/>
    <w:rsid w:val="00304BA4"/>
    <w:rsid w:val="00305AEC"/>
    <w:rsid w:val="00316A8D"/>
    <w:rsid w:val="003348CB"/>
    <w:rsid w:val="00334EB4"/>
    <w:rsid w:val="00334FD7"/>
    <w:rsid w:val="00346971"/>
    <w:rsid w:val="00347B56"/>
    <w:rsid w:val="003533CF"/>
    <w:rsid w:val="003539AD"/>
    <w:rsid w:val="00355221"/>
    <w:rsid w:val="00367FAB"/>
    <w:rsid w:val="003711C1"/>
    <w:rsid w:val="003803F9"/>
    <w:rsid w:val="00380CA3"/>
    <w:rsid w:val="003814D4"/>
    <w:rsid w:val="00383D0F"/>
    <w:rsid w:val="003877ED"/>
    <w:rsid w:val="00390AD2"/>
    <w:rsid w:val="00391D31"/>
    <w:rsid w:val="00397885"/>
    <w:rsid w:val="003A4C06"/>
    <w:rsid w:val="003A7F6B"/>
    <w:rsid w:val="003B45E3"/>
    <w:rsid w:val="003D2F2F"/>
    <w:rsid w:val="003D44D9"/>
    <w:rsid w:val="003D5CB0"/>
    <w:rsid w:val="003E15AF"/>
    <w:rsid w:val="003E63BA"/>
    <w:rsid w:val="003F0EF5"/>
    <w:rsid w:val="003F1E6C"/>
    <w:rsid w:val="00401C33"/>
    <w:rsid w:val="00416271"/>
    <w:rsid w:val="00424221"/>
    <w:rsid w:val="00431057"/>
    <w:rsid w:val="00432F06"/>
    <w:rsid w:val="00433412"/>
    <w:rsid w:val="00433E64"/>
    <w:rsid w:val="00440EA3"/>
    <w:rsid w:val="00474461"/>
    <w:rsid w:val="0047489A"/>
    <w:rsid w:val="0048389E"/>
    <w:rsid w:val="00490360"/>
    <w:rsid w:val="004A29B4"/>
    <w:rsid w:val="004C199B"/>
    <w:rsid w:val="004D1750"/>
    <w:rsid w:val="004D2DC4"/>
    <w:rsid w:val="004D3407"/>
    <w:rsid w:val="004D6F98"/>
    <w:rsid w:val="004E1321"/>
    <w:rsid w:val="004E7FC9"/>
    <w:rsid w:val="00500F05"/>
    <w:rsid w:val="00501EE7"/>
    <w:rsid w:val="00512E4B"/>
    <w:rsid w:val="00534931"/>
    <w:rsid w:val="00537EFB"/>
    <w:rsid w:val="00537FEC"/>
    <w:rsid w:val="00574452"/>
    <w:rsid w:val="00593E41"/>
    <w:rsid w:val="00596B00"/>
    <w:rsid w:val="005B1FC7"/>
    <w:rsid w:val="005B2402"/>
    <w:rsid w:val="005B2880"/>
    <w:rsid w:val="005E6A45"/>
    <w:rsid w:val="005E6AF9"/>
    <w:rsid w:val="005E75B1"/>
    <w:rsid w:val="005F1B36"/>
    <w:rsid w:val="00605443"/>
    <w:rsid w:val="006069A2"/>
    <w:rsid w:val="00617788"/>
    <w:rsid w:val="006206B8"/>
    <w:rsid w:val="00623A1F"/>
    <w:rsid w:val="00624999"/>
    <w:rsid w:val="00624B55"/>
    <w:rsid w:val="006308E2"/>
    <w:rsid w:val="00630967"/>
    <w:rsid w:val="00641896"/>
    <w:rsid w:val="0064755B"/>
    <w:rsid w:val="00654FAB"/>
    <w:rsid w:val="00655474"/>
    <w:rsid w:val="00657D42"/>
    <w:rsid w:val="006613A8"/>
    <w:rsid w:val="0066203E"/>
    <w:rsid w:val="00670169"/>
    <w:rsid w:val="00677C63"/>
    <w:rsid w:val="006847C2"/>
    <w:rsid w:val="006857F1"/>
    <w:rsid w:val="00692D2B"/>
    <w:rsid w:val="006937FB"/>
    <w:rsid w:val="006942B5"/>
    <w:rsid w:val="006A1C15"/>
    <w:rsid w:val="006A4CE0"/>
    <w:rsid w:val="006A7F59"/>
    <w:rsid w:val="006B0372"/>
    <w:rsid w:val="006C2930"/>
    <w:rsid w:val="006C720A"/>
    <w:rsid w:val="006D1DBA"/>
    <w:rsid w:val="006D2393"/>
    <w:rsid w:val="006D771A"/>
    <w:rsid w:val="006E784F"/>
    <w:rsid w:val="006F3E63"/>
    <w:rsid w:val="006F56CC"/>
    <w:rsid w:val="006F7FDD"/>
    <w:rsid w:val="00702285"/>
    <w:rsid w:val="0071361F"/>
    <w:rsid w:val="0071704A"/>
    <w:rsid w:val="007175A1"/>
    <w:rsid w:val="00721D9C"/>
    <w:rsid w:val="00737177"/>
    <w:rsid w:val="00740FAB"/>
    <w:rsid w:val="00741D4E"/>
    <w:rsid w:val="00742943"/>
    <w:rsid w:val="007546B1"/>
    <w:rsid w:val="00762552"/>
    <w:rsid w:val="00764F7E"/>
    <w:rsid w:val="00774B97"/>
    <w:rsid w:val="00776727"/>
    <w:rsid w:val="007776BA"/>
    <w:rsid w:val="007836B2"/>
    <w:rsid w:val="007869BF"/>
    <w:rsid w:val="007875AB"/>
    <w:rsid w:val="007A1AE5"/>
    <w:rsid w:val="007A4E46"/>
    <w:rsid w:val="007C5235"/>
    <w:rsid w:val="007D297F"/>
    <w:rsid w:val="007D34A8"/>
    <w:rsid w:val="007D53F6"/>
    <w:rsid w:val="007D6001"/>
    <w:rsid w:val="007E11D3"/>
    <w:rsid w:val="007E5906"/>
    <w:rsid w:val="007E7434"/>
    <w:rsid w:val="008049C7"/>
    <w:rsid w:val="008055AB"/>
    <w:rsid w:val="008060A0"/>
    <w:rsid w:val="008117F7"/>
    <w:rsid w:val="00813ED6"/>
    <w:rsid w:val="008142B9"/>
    <w:rsid w:val="0081469B"/>
    <w:rsid w:val="00840453"/>
    <w:rsid w:val="008410E2"/>
    <w:rsid w:val="0084317A"/>
    <w:rsid w:val="0084365E"/>
    <w:rsid w:val="00843D1E"/>
    <w:rsid w:val="00845C6C"/>
    <w:rsid w:val="008504AD"/>
    <w:rsid w:val="00861FA2"/>
    <w:rsid w:val="00865B0B"/>
    <w:rsid w:val="00865DB7"/>
    <w:rsid w:val="00891CDC"/>
    <w:rsid w:val="00891D5D"/>
    <w:rsid w:val="008926A4"/>
    <w:rsid w:val="0089272D"/>
    <w:rsid w:val="008D2694"/>
    <w:rsid w:val="008E5633"/>
    <w:rsid w:val="008F204C"/>
    <w:rsid w:val="0090205C"/>
    <w:rsid w:val="00903E6A"/>
    <w:rsid w:val="00912569"/>
    <w:rsid w:val="00914156"/>
    <w:rsid w:val="009229F7"/>
    <w:rsid w:val="009314C2"/>
    <w:rsid w:val="00932076"/>
    <w:rsid w:val="0093501C"/>
    <w:rsid w:val="00942F8E"/>
    <w:rsid w:val="00945274"/>
    <w:rsid w:val="00952062"/>
    <w:rsid w:val="00956B3F"/>
    <w:rsid w:val="00971BAA"/>
    <w:rsid w:val="0097201A"/>
    <w:rsid w:val="009737C4"/>
    <w:rsid w:val="0098159D"/>
    <w:rsid w:val="00987898"/>
    <w:rsid w:val="00996A91"/>
    <w:rsid w:val="009A4B00"/>
    <w:rsid w:val="009B31CC"/>
    <w:rsid w:val="009B3420"/>
    <w:rsid w:val="009B7E25"/>
    <w:rsid w:val="009D4BB9"/>
    <w:rsid w:val="009E6A35"/>
    <w:rsid w:val="009E7948"/>
    <w:rsid w:val="009F53CB"/>
    <w:rsid w:val="009F71B9"/>
    <w:rsid w:val="00A02F15"/>
    <w:rsid w:val="00A0552E"/>
    <w:rsid w:val="00A14886"/>
    <w:rsid w:val="00A31675"/>
    <w:rsid w:val="00A436F8"/>
    <w:rsid w:val="00A4612D"/>
    <w:rsid w:val="00A7271F"/>
    <w:rsid w:val="00A72E87"/>
    <w:rsid w:val="00A741E4"/>
    <w:rsid w:val="00A97B65"/>
    <w:rsid w:val="00AA741F"/>
    <w:rsid w:val="00AA7F6E"/>
    <w:rsid w:val="00AB2B7F"/>
    <w:rsid w:val="00AB32CC"/>
    <w:rsid w:val="00AB33D1"/>
    <w:rsid w:val="00AB3A30"/>
    <w:rsid w:val="00AC3C6C"/>
    <w:rsid w:val="00AD065C"/>
    <w:rsid w:val="00AD23A9"/>
    <w:rsid w:val="00AE7F25"/>
    <w:rsid w:val="00AF0F1D"/>
    <w:rsid w:val="00AF7FAE"/>
    <w:rsid w:val="00B039E4"/>
    <w:rsid w:val="00B122FC"/>
    <w:rsid w:val="00B167A1"/>
    <w:rsid w:val="00B337B7"/>
    <w:rsid w:val="00B3760C"/>
    <w:rsid w:val="00B44007"/>
    <w:rsid w:val="00B62B02"/>
    <w:rsid w:val="00B63FE5"/>
    <w:rsid w:val="00B73485"/>
    <w:rsid w:val="00B744B2"/>
    <w:rsid w:val="00B838CF"/>
    <w:rsid w:val="00B843D4"/>
    <w:rsid w:val="00B856BB"/>
    <w:rsid w:val="00B9582C"/>
    <w:rsid w:val="00B96C5A"/>
    <w:rsid w:val="00B97778"/>
    <w:rsid w:val="00BB0BD2"/>
    <w:rsid w:val="00BB3821"/>
    <w:rsid w:val="00BB5A1D"/>
    <w:rsid w:val="00BC692B"/>
    <w:rsid w:val="00BD4596"/>
    <w:rsid w:val="00BD69AF"/>
    <w:rsid w:val="00BD7B23"/>
    <w:rsid w:val="00BE5DC9"/>
    <w:rsid w:val="00BF7277"/>
    <w:rsid w:val="00BF7294"/>
    <w:rsid w:val="00BF73B9"/>
    <w:rsid w:val="00BF7E0D"/>
    <w:rsid w:val="00C0648E"/>
    <w:rsid w:val="00C12A12"/>
    <w:rsid w:val="00C170A8"/>
    <w:rsid w:val="00C24D09"/>
    <w:rsid w:val="00C31BC5"/>
    <w:rsid w:val="00C41565"/>
    <w:rsid w:val="00C50D56"/>
    <w:rsid w:val="00C51401"/>
    <w:rsid w:val="00C5662A"/>
    <w:rsid w:val="00C67EF5"/>
    <w:rsid w:val="00C83993"/>
    <w:rsid w:val="00C864EF"/>
    <w:rsid w:val="00C92DAF"/>
    <w:rsid w:val="00CA4F18"/>
    <w:rsid w:val="00CB4C17"/>
    <w:rsid w:val="00CC66EB"/>
    <w:rsid w:val="00CD3AA3"/>
    <w:rsid w:val="00CF05AB"/>
    <w:rsid w:val="00CF20B5"/>
    <w:rsid w:val="00CF3D9B"/>
    <w:rsid w:val="00D00011"/>
    <w:rsid w:val="00D03035"/>
    <w:rsid w:val="00D05A15"/>
    <w:rsid w:val="00D06D51"/>
    <w:rsid w:val="00D10470"/>
    <w:rsid w:val="00D10F35"/>
    <w:rsid w:val="00D225A5"/>
    <w:rsid w:val="00D30977"/>
    <w:rsid w:val="00D35ED0"/>
    <w:rsid w:val="00D64C91"/>
    <w:rsid w:val="00D84B33"/>
    <w:rsid w:val="00D857CA"/>
    <w:rsid w:val="00D94C85"/>
    <w:rsid w:val="00D9798B"/>
    <w:rsid w:val="00DA08D0"/>
    <w:rsid w:val="00DB0F18"/>
    <w:rsid w:val="00DC0350"/>
    <w:rsid w:val="00DD5828"/>
    <w:rsid w:val="00DD7A22"/>
    <w:rsid w:val="00DD7D52"/>
    <w:rsid w:val="00DE500C"/>
    <w:rsid w:val="00DF0D39"/>
    <w:rsid w:val="00DF707A"/>
    <w:rsid w:val="00E12846"/>
    <w:rsid w:val="00E16F4B"/>
    <w:rsid w:val="00E239E0"/>
    <w:rsid w:val="00E27221"/>
    <w:rsid w:val="00E35C99"/>
    <w:rsid w:val="00E36E8A"/>
    <w:rsid w:val="00E4158B"/>
    <w:rsid w:val="00E46CB5"/>
    <w:rsid w:val="00E51DD0"/>
    <w:rsid w:val="00E528CC"/>
    <w:rsid w:val="00E532A7"/>
    <w:rsid w:val="00E57A8D"/>
    <w:rsid w:val="00E72161"/>
    <w:rsid w:val="00E74C73"/>
    <w:rsid w:val="00E75A5E"/>
    <w:rsid w:val="00E81EE2"/>
    <w:rsid w:val="00E83130"/>
    <w:rsid w:val="00E83326"/>
    <w:rsid w:val="00E85F02"/>
    <w:rsid w:val="00EA09D8"/>
    <w:rsid w:val="00EA5BA3"/>
    <w:rsid w:val="00EB1A40"/>
    <w:rsid w:val="00EB444B"/>
    <w:rsid w:val="00ED6ED2"/>
    <w:rsid w:val="00ED6FCF"/>
    <w:rsid w:val="00EF385D"/>
    <w:rsid w:val="00EF6064"/>
    <w:rsid w:val="00F10DF4"/>
    <w:rsid w:val="00F23E10"/>
    <w:rsid w:val="00F243A2"/>
    <w:rsid w:val="00F31C1A"/>
    <w:rsid w:val="00F7485C"/>
    <w:rsid w:val="00F758FF"/>
    <w:rsid w:val="00F95941"/>
    <w:rsid w:val="00FA1A0E"/>
    <w:rsid w:val="00FA3076"/>
    <w:rsid w:val="00FB20B1"/>
    <w:rsid w:val="00FC4ADC"/>
    <w:rsid w:val="00FD0D1E"/>
    <w:rsid w:val="00FD39BA"/>
    <w:rsid w:val="00FE1FEB"/>
    <w:rsid w:val="00FE3E7E"/>
    <w:rsid w:val="00FE69C0"/>
    <w:rsid w:val="00FF2B0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D3561D"/>
  <w15:docId w15:val="{5180A31E-83D1-448C-A06B-DFF3FC760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F1E6C"/>
  </w:style>
  <w:style w:type="paragraph" w:styleId="Ttulo1">
    <w:name w:val="heading 1"/>
    <w:basedOn w:val="Normal"/>
    <w:next w:val="Normal"/>
    <w:link w:val="Ttulo1Car"/>
    <w:qFormat/>
    <w:rsid w:val="00397885"/>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3F1E6C"/>
    <w:pPr>
      <w:keepNext/>
      <w:jc w:val="center"/>
      <w:outlineLvl w:val="1"/>
    </w:pPr>
    <w:rPr>
      <w:b/>
      <w:sz w:val="24"/>
      <w:lang w:val="es-MX"/>
    </w:rPr>
  </w:style>
  <w:style w:type="paragraph" w:styleId="Ttulo7">
    <w:name w:val="heading 7"/>
    <w:basedOn w:val="Normal"/>
    <w:next w:val="Normal"/>
    <w:link w:val="Ttulo7Car"/>
    <w:uiPriority w:val="9"/>
    <w:semiHidden/>
    <w:unhideWhenUsed/>
    <w:qFormat/>
    <w:rsid w:val="00BB3821"/>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42943"/>
    <w:pPr>
      <w:tabs>
        <w:tab w:val="center" w:pos="4252"/>
        <w:tab w:val="right" w:pos="8504"/>
      </w:tabs>
    </w:pPr>
  </w:style>
  <w:style w:type="paragraph" w:styleId="Piedepgina">
    <w:name w:val="footer"/>
    <w:basedOn w:val="Normal"/>
    <w:rsid w:val="00742943"/>
    <w:pPr>
      <w:tabs>
        <w:tab w:val="center" w:pos="4252"/>
        <w:tab w:val="right" w:pos="8504"/>
      </w:tabs>
    </w:pPr>
  </w:style>
  <w:style w:type="character" w:styleId="Nmerodepgina">
    <w:name w:val="page number"/>
    <w:basedOn w:val="Fuentedeprrafopredeter"/>
    <w:rsid w:val="00742943"/>
  </w:style>
  <w:style w:type="paragraph" w:styleId="Textodeglobo">
    <w:name w:val="Balloon Text"/>
    <w:basedOn w:val="Normal"/>
    <w:link w:val="TextodegloboCar"/>
    <w:semiHidden/>
    <w:rsid w:val="0015280B"/>
    <w:rPr>
      <w:rFonts w:ascii="Tahoma" w:hAnsi="Tahoma" w:cs="Tahoma"/>
      <w:sz w:val="16"/>
      <w:szCs w:val="16"/>
    </w:rPr>
  </w:style>
  <w:style w:type="character" w:customStyle="1" w:styleId="Ttulo7Car">
    <w:name w:val="Título 7 Car"/>
    <w:basedOn w:val="Fuentedeprrafopredeter"/>
    <w:link w:val="Ttulo7"/>
    <w:uiPriority w:val="9"/>
    <w:semiHidden/>
    <w:rsid w:val="00BB3821"/>
    <w:rPr>
      <w:rFonts w:ascii="Calibri" w:eastAsia="Times New Roman" w:hAnsi="Calibri" w:cs="Times New Roman"/>
      <w:sz w:val="24"/>
      <w:szCs w:val="24"/>
      <w:lang w:val="es-ES_tradnl"/>
    </w:rPr>
  </w:style>
  <w:style w:type="character" w:customStyle="1" w:styleId="Ttulo1Car">
    <w:name w:val="Título 1 Car"/>
    <w:basedOn w:val="Fuentedeprrafopredeter"/>
    <w:link w:val="Ttulo1"/>
    <w:rsid w:val="00BB3821"/>
    <w:rPr>
      <w:rFonts w:ascii="Arial" w:hAnsi="Arial" w:cs="Arial"/>
      <w:b/>
      <w:bCs/>
      <w:kern w:val="32"/>
      <w:sz w:val="32"/>
      <w:szCs w:val="32"/>
      <w:lang w:val="es-ES_tradnl"/>
    </w:rPr>
  </w:style>
  <w:style w:type="paragraph" w:customStyle="1" w:styleId="Car11">
    <w:name w:val="Car11"/>
    <w:basedOn w:val="Normal"/>
    <w:semiHidden/>
    <w:rsid w:val="00865DB7"/>
    <w:pPr>
      <w:spacing w:after="160" w:line="240" w:lineRule="exact"/>
    </w:pPr>
    <w:rPr>
      <w:rFonts w:ascii="Verdana" w:hAnsi="Verdana" w:cs="Verdana"/>
      <w:lang w:val="en-AU" w:eastAsia="en-US"/>
    </w:rPr>
  </w:style>
  <w:style w:type="paragraph" w:styleId="Sinespaciado">
    <w:name w:val="No Spacing"/>
    <w:uiPriority w:val="1"/>
    <w:qFormat/>
    <w:rsid w:val="00D06D51"/>
    <w:rPr>
      <w:lang w:val="es-ES_tradnl"/>
    </w:rPr>
  </w:style>
  <w:style w:type="paragraph" w:styleId="Ttulo">
    <w:name w:val="Title"/>
    <w:basedOn w:val="Normal"/>
    <w:next w:val="Normal"/>
    <w:link w:val="TtuloCar"/>
    <w:uiPriority w:val="10"/>
    <w:qFormat/>
    <w:rsid w:val="00D06D51"/>
    <w:pPr>
      <w:spacing w:before="240" w:after="60"/>
      <w:jc w:val="center"/>
      <w:outlineLvl w:val="0"/>
    </w:pPr>
    <w:rPr>
      <w:rFonts w:ascii="Cambria" w:hAnsi="Cambria"/>
      <w:b/>
      <w:bCs/>
      <w:kern w:val="28"/>
      <w:sz w:val="32"/>
      <w:szCs w:val="32"/>
    </w:rPr>
  </w:style>
  <w:style w:type="character" w:customStyle="1" w:styleId="TtuloCar">
    <w:name w:val="Título Car"/>
    <w:basedOn w:val="Fuentedeprrafopredeter"/>
    <w:link w:val="Ttulo"/>
    <w:uiPriority w:val="10"/>
    <w:rsid w:val="00D06D51"/>
    <w:rPr>
      <w:rFonts w:ascii="Cambria" w:eastAsia="Times New Roman" w:hAnsi="Cambria" w:cs="Times New Roman"/>
      <w:b/>
      <w:bCs/>
      <w:kern w:val="28"/>
      <w:sz w:val="32"/>
      <w:szCs w:val="32"/>
      <w:lang w:val="es-ES_tradnl"/>
    </w:rPr>
  </w:style>
  <w:style w:type="paragraph" w:styleId="Subttulo">
    <w:name w:val="Subtitle"/>
    <w:basedOn w:val="Normal"/>
    <w:next w:val="Normal"/>
    <w:link w:val="SubttuloCar"/>
    <w:uiPriority w:val="11"/>
    <w:qFormat/>
    <w:rsid w:val="00D06D51"/>
    <w:pPr>
      <w:spacing w:after="60"/>
      <w:jc w:val="center"/>
      <w:outlineLvl w:val="1"/>
    </w:pPr>
    <w:rPr>
      <w:rFonts w:ascii="Cambria" w:hAnsi="Cambria"/>
      <w:sz w:val="24"/>
      <w:szCs w:val="24"/>
    </w:rPr>
  </w:style>
  <w:style w:type="character" w:customStyle="1" w:styleId="SubttuloCar">
    <w:name w:val="Subtítulo Car"/>
    <w:basedOn w:val="Fuentedeprrafopredeter"/>
    <w:link w:val="Subttulo"/>
    <w:uiPriority w:val="11"/>
    <w:rsid w:val="00D06D51"/>
    <w:rPr>
      <w:rFonts w:ascii="Cambria" w:eastAsia="Times New Roman" w:hAnsi="Cambria" w:cs="Times New Roman"/>
      <w:sz w:val="24"/>
      <w:szCs w:val="24"/>
      <w:lang w:val="es-ES_tradnl"/>
    </w:rPr>
  </w:style>
  <w:style w:type="character" w:styleId="nfasissutil">
    <w:name w:val="Subtle Emphasis"/>
    <w:basedOn w:val="Fuentedeprrafopredeter"/>
    <w:uiPriority w:val="19"/>
    <w:qFormat/>
    <w:rsid w:val="00D06D51"/>
    <w:rPr>
      <w:i/>
      <w:iCs/>
      <w:color w:val="808080"/>
    </w:rPr>
  </w:style>
  <w:style w:type="paragraph" w:styleId="Textoindependiente">
    <w:name w:val="Body Text"/>
    <w:basedOn w:val="Normal"/>
    <w:link w:val="TextoindependienteCar"/>
    <w:rsid w:val="004D6F98"/>
    <w:pPr>
      <w:spacing w:after="120"/>
    </w:pPr>
    <w:rPr>
      <w:rFonts w:eastAsia="SimSun"/>
      <w:sz w:val="24"/>
      <w:szCs w:val="24"/>
      <w:lang w:val="es-ES" w:eastAsia="es-ES"/>
    </w:rPr>
  </w:style>
  <w:style w:type="character" w:customStyle="1" w:styleId="TextoindependienteCar">
    <w:name w:val="Texto independiente Car"/>
    <w:basedOn w:val="Fuentedeprrafopredeter"/>
    <w:link w:val="Textoindependiente"/>
    <w:rsid w:val="004D6F98"/>
    <w:rPr>
      <w:rFonts w:eastAsia="SimSun"/>
      <w:sz w:val="24"/>
      <w:szCs w:val="24"/>
      <w:lang w:val="es-ES" w:eastAsia="es-ES"/>
    </w:rPr>
  </w:style>
  <w:style w:type="paragraph" w:customStyle="1" w:styleId="Textoindependiente21">
    <w:name w:val="Texto independiente 21"/>
    <w:basedOn w:val="Normal"/>
    <w:rsid w:val="004D6F98"/>
    <w:pPr>
      <w:widowControl w:val="0"/>
      <w:overflowPunct w:val="0"/>
      <w:autoSpaceDE w:val="0"/>
      <w:autoSpaceDN w:val="0"/>
      <w:adjustRightInd w:val="0"/>
      <w:textAlignment w:val="baseline"/>
    </w:pPr>
    <w:rPr>
      <w:i/>
      <w:sz w:val="24"/>
      <w:lang w:val="es-ES" w:eastAsia="es-ES"/>
    </w:rPr>
  </w:style>
  <w:style w:type="character" w:customStyle="1" w:styleId="TextodegloboCar">
    <w:name w:val="Texto de globo Car"/>
    <w:basedOn w:val="Fuentedeprrafopredeter"/>
    <w:link w:val="Textodeglobo"/>
    <w:semiHidden/>
    <w:rsid w:val="004D6F98"/>
    <w:rPr>
      <w:rFonts w:ascii="Tahoma" w:hAnsi="Tahoma" w:cs="Tahoma"/>
      <w:sz w:val="16"/>
      <w:szCs w:val="16"/>
      <w:lang w:val="es-ES_tradnl"/>
    </w:rPr>
  </w:style>
  <w:style w:type="table" w:styleId="Tablaconcuadrcula">
    <w:name w:val="Table Grid"/>
    <w:basedOn w:val="Tablanormal"/>
    <w:rsid w:val="004D6F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401C3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01C33"/>
    <w:rPr>
      <w:sz w:val="16"/>
      <w:szCs w:val="16"/>
      <w:lang w:val="es-ES_tradnl"/>
    </w:rPr>
  </w:style>
  <w:style w:type="paragraph" w:styleId="Prrafodelista">
    <w:name w:val="List Paragraph"/>
    <w:basedOn w:val="Normal"/>
    <w:uiPriority w:val="34"/>
    <w:qFormat/>
    <w:rsid w:val="005F1B36"/>
    <w:pPr>
      <w:ind w:left="720"/>
      <w:contextualSpacing/>
    </w:pPr>
  </w:style>
  <w:style w:type="paragraph" w:styleId="Textosinformato">
    <w:name w:val="Plain Text"/>
    <w:basedOn w:val="Normal"/>
    <w:link w:val="TextosinformatoCar"/>
    <w:rsid w:val="00D84B33"/>
    <w:rPr>
      <w:rFonts w:ascii="Courier New" w:hAnsi="Courier New"/>
      <w:lang w:val="es-ES" w:eastAsia="es-ES"/>
    </w:rPr>
  </w:style>
  <w:style w:type="character" w:customStyle="1" w:styleId="TextosinformatoCar">
    <w:name w:val="Texto sin formato Car"/>
    <w:basedOn w:val="Fuentedeprrafopredeter"/>
    <w:link w:val="Textosinformato"/>
    <w:rsid w:val="00D84B33"/>
    <w:rPr>
      <w:rFonts w:ascii="Courier New" w:hAnsi="Courier New"/>
      <w:lang w:val="es-ES" w:eastAsia="es-ES"/>
    </w:rPr>
  </w:style>
  <w:style w:type="paragraph" w:styleId="NormalWeb">
    <w:name w:val="Normal (Web)"/>
    <w:basedOn w:val="Normal"/>
    <w:rsid w:val="00B337B7"/>
    <w:pPr>
      <w:spacing w:before="100" w:beforeAutospacing="1" w:after="100" w:afterAutospacing="1"/>
    </w:pPr>
    <w:rPr>
      <w:color w:val="000000"/>
      <w:sz w:val="24"/>
      <w:szCs w:val="24"/>
      <w:lang w:val="es-ES" w:eastAsia="es-ES"/>
    </w:rPr>
  </w:style>
  <w:style w:type="paragraph" w:styleId="Textoindependiente2">
    <w:name w:val="Body Text 2"/>
    <w:basedOn w:val="Normal"/>
    <w:link w:val="Textoindependiente2Car"/>
    <w:rsid w:val="00B337B7"/>
    <w:pPr>
      <w:spacing w:after="120" w:line="480" w:lineRule="auto"/>
    </w:pPr>
    <w:rPr>
      <w:lang w:val="es-ES" w:eastAsia="es-MX"/>
    </w:rPr>
  </w:style>
  <w:style w:type="character" w:customStyle="1" w:styleId="Textoindependiente2Car">
    <w:name w:val="Texto independiente 2 Car"/>
    <w:basedOn w:val="Fuentedeprrafopredeter"/>
    <w:link w:val="Textoindependiente2"/>
    <w:rsid w:val="00B337B7"/>
    <w:rPr>
      <w:lang w:val="es-ES" w:eastAsia="es-MX"/>
    </w:rPr>
  </w:style>
  <w:style w:type="paragraph" w:customStyle="1" w:styleId="Style1">
    <w:name w:val="Style 1"/>
    <w:basedOn w:val="Normal"/>
    <w:uiPriority w:val="99"/>
    <w:rsid w:val="00416271"/>
    <w:pPr>
      <w:widowControl w:val="0"/>
      <w:autoSpaceDE w:val="0"/>
      <w:autoSpaceDN w:val="0"/>
      <w:adjustRightInd w:val="0"/>
    </w:pPr>
    <w:rPr>
      <w:rFonts w:eastAsiaTheme="minorEastAsia"/>
      <w:lang w:val="en-US"/>
    </w:rPr>
  </w:style>
  <w:style w:type="character" w:customStyle="1" w:styleId="CharacterStyle1">
    <w:name w:val="Character Style 1"/>
    <w:uiPriority w:val="99"/>
    <w:rsid w:val="00416271"/>
    <w:rPr>
      <w:sz w:val="20"/>
      <w:szCs w:val="20"/>
    </w:rPr>
  </w:style>
  <w:style w:type="paragraph" w:customStyle="1" w:styleId="Default">
    <w:name w:val="Default"/>
    <w:rsid w:val="002174FF"/>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D11C0-58F3-4C4F-9884-EB4195892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2341</Words>
  <Characters>12876</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MINISTERIO DE OBRAS PUBLICAS Y TRANSPORTES</vt:lpstr>
    </vt:vector>
  </TitlesOfParts>
  <Company>T.A.T.</Company>
  <LinksUpToDate>false</LinksUpToDate>
  <CharactersWithSpaces>15187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MINISTERIO DE OBRAS PUBLICAS Y TRANSPORTES</dc:title>
  <dc:creator>TRIBUNAL ADMINISTRATIVO DE TRANSPORTE</dc:creator>
  <cp:lastModifiedBy>Tatiana Montero Salguero</cp:lastModifiedBy>
  <cp:revision>4</cp:revision>
  <cp:lastPrinted>2016-11-03T18:40:00Z</cp:lastPrinted>
  <dcterms:created xsi:type="dcterms:W3CDTF">2020-07-13T17:15:00Z</dcterms:created>
  <dcterms:modified xsi:type="dcterms:W3CDTF">2020-07-13T17:17:00Z</dcterms:modified>
</cp:coreProperties>
</file>